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383" w14:textId="77777777" w:rsidR="00E740EA" w:rsidRPr="00622105" w:rsidRDefault="005F68BC" w:rsidP="00353377">
      <w:pPr>
        <w:pStyle w:val="Default"/>
        <w:rPr>
          <w:rFonts w:ascii="Arial" w:hAnsi="Arial" w:cs="Arial"/>
          <w:noProof/>
          <w:lang w:val="en-CA" w:eastAsia="en-CA"/>
        </w:rPr>
      </w:pPr>
      <w:r w:rsidRPr="00622105">
        <w:rPr>
          <w:rFonts w:ascii="Arial" w:hAnsi="Arial" w:cs="Arial"/>
          <w:noProof/>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7F676C9C" w14:textId="77777777" w:rsidR="009D249A" w:rsidRPr="00622105" w:rsidRDefault="009D249A" w:rsidP="00295590">
      <w:pPr>
        <w:pStyle w:val="Default"/>
        <w:rPr>
          <w:rFonts w:ascii="Arial" w:hAnsi="Arial" w:cs="Arial"/>
          <w:b/>
        </w:rPr>
      </w:pPr>
      <w:bookmarkStart w:id="0" w:name="_Toc12350797"/>
      <w:bookmarkStart w:id="1" w:name="_Toc12437018"/>
      <w:bookmarkStart w:id="2" w:name="_Toc12437231"/>
      <w:bookmarkStart w:id="3" w:name="_Toc12438427"/>
    </w:p>
    <w:p w14:paraId="5FC911E9" w14:textId="3D519FAC" w:rsidR="00295590" w:rsidRPr="00622105" w:rsidRDefault="00295590" w:rsidP="00295590">
      <w:pPr>
        <w:pStyle w:val="Default"/>
        <w:rPr>
          <w:rFonts w:ascii="Arial" w:hAnsi="Arial" w:cs="Arial"/>
          <w:b/>
        </w:rPr>
      </w:pPr>
      <w:r w:rsidRPr="00622105">
        <w:rPr>
          <w:rFonts w:ascii="Arial" w:hAnsi="Arial" w:cs="Arial"/>
          <w:b/>
        </w:rPr>
        <w:t>SW 3T03 Poverty and Homelessness</w:t>
      </w:r>
    </w:p>
    <w:p w14:paraId="2B052F57" w14:textId="77777777" w:rsidR="00295590" w:rsidRPr="00622105" w:rsidRDefault="00295590" w:rsidP="00295590">
      <w:pPr>
        <w:pStyle w:val="Default"/>
        <w:rPr>
          <w:rFonts w:ascii="Arial" w:hAnsi="Arial" w:cs="Arial"/>
          <w:b/>
        </w:rPr>
      </w:pPr>
    </w:p>
    <w:p w14:paraId="164B4242" w14:textId="77777777" w:rsidR="00E740EA" w:rsidRPr="00622105" w:rsidRDefault="00E740EA" w:rsidP="003F0E2E">
      <w:pPr>
        <w:pStyle w:val="ListParagraph"/>
        <w:numPr>
          <w:ilvl w:val="0"/>
          <w:numId w:val="22"/>
        </w:numPr>
        <w:rPr>
          <w:rFonts w:ascii="Arial" w:hAnsi="Arial" w:cs="Arial"/>
          <w:sz w:val="24"/>
          <w:szCs w:val="24"/>
        </w:rPr>
      </w:pPr>
      <w:bookmarkStart w:id="4" w:name="_Toc12437019"/>
      <w:bookmarkEnd w:id="0"/>
      <w:bookmarkEnd w:id="1"/>
      <w:bookmarkEnd w:id="2"/>
      <w:bookmarkEnd w:id="3"/>
      <w:r w:rsidRPr="00622105">
        <w:rPr>
          <w:rFonts w:ascii="Arial" w:hAnsi="Arial" w:cs="Arial"/>
          <w:sz w:val="24"/>
          <w:szCs w:val="24"/>
        </w:rPr>
        <w:t>Course Information</w:t>
      </w:r>
      <w:bookmarkEnd w:id="4"/>
    </w:p>
    <w:p w14:paraId="60399054" w14:textId="27B222C2" w:rsidR="00E740EA" w:rsidRPr="00622105" w:rsidRDefault="00295590" w:rsidP="003F0E2E">
      <w:pPr>
        <w:pStyle w:val="ListParagraph"/>
        <w:numPr>
          <w:ilvl w:val="0"/>
          <w:numId w:val="22"/>
        </w:numPr>
        <w:rPr>
          <w:rFonts w:ascii="Arial" w:hAnsi="Arial" w:cs="Arial"/>
          <w:sz w:val="24"/>
          <w:szCs w:val="24"/>
        </w:rPr>
      </w:pPr>
      <w:bookmarkStart w:id="5" w:name="_Toc12437020"/>
      <w:r w:rsidRPr="00622105">
        <w:rPr>
          <w:rFonts w:ascii="Arial" w:hAnsi="Arial" w:cs="Arial"/>
          <w:sz w:val="24"/>
          <w:szCs w:val="24"/>
        </w:rPr>
        <w:t xml:space="preserve">January </w:t>
      </w:r>
      <w:r w:rsidR="00507222" w:rsidRPr="00622105">
        <w:rPr>
          <w:rFonts w:ascii="Arial" w:hAnsi="Arial" w:cs="Arial"/>
          <w:sz w:val="24"/>
          <w:szCs w:val="24"/>
        </w:rPr>
        <w:t>1</w:t>
      </w:r>
      <w:r w:rsidR="00D36082">
        <w:rPr>
          <w:rFonts w:ascii="Arial" w:hAnsi="Arial" w:cs="Arial"/>
          <w:sz w:val="24"/>
          <w:szCs w:val="24"/>
        </w:rPr>
        <w:t>1</w:t>
      </w:r>
      <w:r w:rsidR="00856F68" w:rsidRPr="00622105">
        <w:rPr>
          <w:rFonts w:ascii="Arial" w:hAnsi="Arial" w:cs="Arial"/>
          <w:sz w:val="24"/>
          <w:szCs w:val="24"/>
        </w:rPr>
        <w:t xml:space="preserve"> </w:t>
      </w:r>
      <w:r w:rsidR="00353377" w:rsidRPr="00622105">
        <w:rPr>
          <w:rFonts w:ascii="Arial" w:hAnsi="Arial" w:cs="Arial"/>
          <w:sz w:val="24"/>
          <w:szCs w:val="24"/>
        </w:rPr>
        <w:t xml:space="preserve">to </w:t>
      </w:r>
      <w:r w:rsidRPr="00622105">
        <w:rPr>
          <w:rFonts w:ascii="Arial" w:hAnsi="Arial" w:cs="Arial"/>
          <w:sz w:val="24"/>
          <w:szCs w:val="24"/>
        </w:rPr>
        <w:t xml:space="preserve">April </w:t>
      </w:r>
      <w:r w:rsidR="00DE1CA0" w:rsidRPr="00622105">
        <w:rPr>
          <w:rFonts w:ascii="Arial" w:hAnsi="Arial" w:cs="Arial"/>
          <w:sz w:val="24"/>
          <w:szCs w:val="24"/>
        </w:rPr>
        <w:t>14</w:t>
      </w:r>
      <w:r w:rsidRPr="00622105">
        <w:rPr>
          <w:rFonts w:ascii="Arial" w:hAnsi="Arial" w:cs="Arial"/>
          <w:sz w:val="24"/>
          <w:szCs w:val="24"/>
        </w:rPr>
        <w:t>,</w:t>
      </w:r>
      <w:r w:rsidR="00856F68" w:rsidRPr="00622105">
        <w:rPr>
          <w:rFonts w:ascii="Arial" w:hAnsi="Arial" w:cs="Arial"/>
          <w:sz w:val="24"/>
          <w:szCs w:val="24"/>
        </w:rPr>
        <w:t xml:space="preserve"> </w:t>
      </w:r>
      <w:r w:rsidRPr="00622105">
        <w:rPr>
          <w:rFonts w:ascii="Arial" w:hAnsi="Arial" w:cs="Arial"/>
          <w:sz w:val="24"/>
          <w:szCs w:val="24"/>
        </w:rPr>
        <w:t>2021</w:t>
      </w:r>
      <w:r w:rsidR="000D7A37" w:rsidRPr="00622105">
        <w:rPr>
          <w:rFonts w:ascii="Arial" w:hAnsi="Arial" w:cs="Arial"/>
          <w:sz w:val="24"/>
          <w:szCs w:val="24"/>
        </w:rPr>
        <w:t xml:space="preserve">, </w:t>
      </w:r>
      <w:r w:rsidR="006C7B1D" w:rsidRPr="00622105">
        <w:rPr>
          <w:rFonts w:ascii="Arial" w:hAnsi="Arial" w:cs="Arial"/>
          <w:sz w:val="24"/>
          <w:szCs w:val="24"/>
        </w:rPr>
        <w:t xml:space="preserve">Wednesdays </w:t>
      </w:r>
      <w:r w:rsidRPr="00622105">
        <w:rPr>
          <w:rFonts w:ascii="Arial" w:hAnsi="Arial" w:cs="Arial"/>
          <w:sz w:val="24"/>
          <w:szCs w:val="24"/>
        </w:rPr>
        <w:t>11:30 a.m.-</w:t>
      </w:r>
      <w:r w:rsidR="003221AE" w:rsidRPr="00622105">
        <w:rPr>
          <w:rFonts w:ascii="Arial" w:hAnsi="Arial" w:cs="Arial"/>
          <w:sz w:val="24"/>
          <w:szCs w:val="24"/>
        </w:rPr>
        <w:t xml:space="preserve"> </w:t>
      </w:r>
      <w:r w:rsidRPr="00622105">
        <w:rPr>
          <w:rFonts w:ascii="Arial" w:hAnsi="Arial" w:cs="Arial"/>
          <w:sz w:val="24"/>
          <w:szCs w:val="24"/>
        </w:rPr>
        <w:t>2:20 p.m</w:t>
      </w:r>
      <w:r w:rsidR="002C6ABB" w:rsidRPr="00622105">
        <w:rPr>
          <w:rFonts w:ascii="Arial" w:hAnsi="Arial" w:cs="Arial"/>
          <w:sz w:val="24"/>
          <w:szCs w:val="24"/>
        </w:rPr>
        <w:t>.</w:t>
      </w:r>
      <w:bookmarkEnd w:id="5"/>
    </w:p>
    <w:p w14:paraId="36D63098" w14:textId="04C43391" w:rsidR="00E740EA" w:rsidRPr="00622105" w:rsidRDefault="003F60FC" w:rsidP="007A22A4">
      <w:pPr>
        <w:pStyle w:val="ListParagraph"/>
        <w:numPr>
          <w:ilvl w:val="0"/>
          <w:numId w:val="22"/>
        </w:numPr>
        <w:rPr>
          <w:rFonts w:ascii="Arial" w:hAnsi="Arial" w:cs="Arial"/>
          <w:sz w:val="24"/>
          <w:szCs w:val="24"/>
        </w:rPr>
      </w:pPr>
      <w:bookmarkStart w:id="6" w:name="_Toc12437021"/>
      <w:r w:rsidRPr="00622105">
        <w:rPr>
          <w:rFonts w:ascii="Arial" w:hAnsi="Arial" w:cs="Arial"/>
          <w:sz w:val="24"/>
          <w:szCs w:val="24"/>
        </w:rPr>
        <w:t>Instructor:</w:t>
      </w:r>
      <w:r w:rsidR="00856F68" w:rsidRPr="00622105">
        <w:rPr>
          <w:rFonts w:ascii="Arial" w:hAnsi="Arial" w:cs="Arial"/>
          <w:sz w:val="24"/>
          <w:szCs w:val="24"/>
        </w:rPr>
        <w:t xml:space="preserve"> </w:t>
      </w:r>
      <w:bookmarkEnd w:id="6"/>
      <w:r w:rsidR="00295590" w:rsidRPr="00622105">
        <w:rPr>
          <w:rFonts w:ascii="Arial" w:hAnsi="Arial" w:cs="Arial"/>
          <w:sz w:val="24"/>
          <w:szCs w:val="24"/>
        </w:rPr>
        <w:t>Stephanie Baker Collins</w:t>
      </w:r>
    </w:p>
    <w:p w14:paraId="5212FFD3" w14:textId="359921FD" w:rsidR="00E740EA" w:rsidRPr="00622105" w:rsidRDefault="007A22A4" w:rsidP="003F0E2E">
      <w:pPr>
        <w:pStyle w:val="ListParagraph"/>
        <w:numPr>
          <w:ilvl w:val="0"/>
          <w:numId w:val="22"/>
        </w:numPr>
        <w:rPr>
          <w:rFonts w:ascii="Arial" w:hAnsi="Arial" w:cs="Arial"/>
          <w:sz w:val="24"/>
          <w:szCs w:val="24"/>
        </w:rPr>
      </w:pPr>
      <w:bookmarkStart w:id="7" w:name="_Toc12437023"/>
      <w:r w:rsidRPr="00622105">
        <w:rPr>
          <w:rFonts w:ascii="Arial" w:hAnsi="Arial" w:cs="Arial"/>
          <w:sz w:val="24"/>
          <w:szCs w:val="24"/>
        </w:rPr>
        <w:t>Virtual o</w:t>
      </w:r>
      <w:r w:rsidR="005C0205" w:rsidRPr="00622105">
        <w:rPr>
          <w:rFonts w:ascii="Arial" w:hAnsi="Arial" w:cs="Arial"/>
          <w:sz w:val="24"/>
          <w:szCs w:val="24"/>
        </w:rPr>
        <w:t>ffice hours:  by appointment</w:t>
      </w:r>
      <w:bookmarkEnd w:id="7"/>
    </w:p>
    <w:p w14:paraId="3DED1BDE" w14:textId="65CF3376" w:rsidR="00353377" w:rsidRPr="00622105" w:rsidRDefault="003F60FC" w:rsidP="0065633E">
      <w:pPr>
        <w:pStyle w:val="ListParagraph"/>
        <w:numPr>
          <w:ilvl w:val="0"/>
          <w:numId w:val="22"/>
        </w:numPr>
        <w:rPr>
          <w:rFonts w:ascii="Arial" w:hAnsi="Arial" w:cs="Arial"/>
          <w:sz w:val="24"/>
          <w:szCs w:val="24"/>
        </w:rPr>
      </w:pPr>
      <w:bookmarkStart w:id="8" w:name="_Toc12437024"/>
      <w:r w:rsidRPr="00622105">
        <w:rPr>
          <w:rFonts w:ascii="Arial" w:hAnsi="Arial" w:cs="Arial"/>
          <w:sz w:val="24"/>
          <w:szCs w:val="24"/>
        </w:rPr>
        <w:t>Email:</w:t>
      </w:r>
      <w:r w:rsidR="00856F68" w:rsidRPr="00622105">
        <w:rPr>
          <w:rFonts w:ascii="Arial" w:hAnsi="Arial" w:cs="Arial"/>
          <w:sz w:val="24"/>
          <w:szCs w:val="24"/>
        </w:rPr>
        <w:t xml:space="preserve"> </w:t>
      </w:r>
      <w:hyperlink r:id="rId9" w:history="1">
        <w:r w:rsidR="00D36082" w:rsidRPr="000330DC">
          <w:rPr>
            <w:rStyle w:val="Hyperlink"/>
            <w:rFonts w:ascii="Arial" w:hAnsi="Arial" w:cs="Arial"/>
            <w:sz w:val="24"/>
            <w:szCs w:val="24"/>
          </w:rPr>
          <w:t>sbcollins@mcmaster.ca</w:t>
        </w:r>
      </w:hyperlink>
      <w:r w:rsidR="00D36082">
        <w:rPr>
          <w:rFonts w:ascii="Arial" w:hAnsi="Arial" w:cs="Arial"/>
          <w:sz w:val="24"/>
          <w:szCs w:val="24"/>
        </w:rPr>
        <w:t xml:space="preserve"> </w:t>
      </w:r>
      <w:r w:rsidR="002C6ABB" w:rsidRPr="00622105">
        <w:rPr>
          <w:rFonts w:ascii="Arial" w:hAnsi="Arial" w:cs="Arial"/>
          <w:sz w:val="24"/>
          <w:szCs w:val="24"/>
        </w:rPr>
        <w:t xml:space="preserve"> </w:t>
      </w:r>
      <w:bookmarkEnd w:id="8"/>
      <w:r w:rsidR="00353377" w:rsidRPr="00622105">
        <w:rPr>
          <w:rFonts w:ascii="Arial" w:hAnsi="Arial" w:cs="Arial"/>
          <w:sz w:val="24"/>
          <w:szCs w:val="24"/>
        </w:rPr>
        <w:tab/>
      </w:r>
    </w:p>
    <w:p w14:paraId="3533905C" w14:textId="2561A223" w:rsidR="00B04E8F" w:rsidRPr="00622105" w:rsidRDefault="00B04E8F" w:rsidP="003F0E2E">
      <w:pPr>
        <w:pStyle w:val="ListParagraph"/>
        <w:numPr>
          <w:ilvl w:val="0"/>
          <w:numId w:val="22"/>
        </w:numPr>
        <w:rPr>
          <w:rFonts w:ascii="Arial" w:hAnsi="Arial" w:cs="Arial"/>
          <w:sz w:val="24"/>
          <w:szCs w:val="24"/>
        </w:rPr>
      </w:pPr>
      <w:r w:rsidRPr="00622105">
        <w:rPr>
          <w:rFonts w:ascii="Arial" w:hAnsi="Arial" w:cs="Arial"/>
          <w:sz w:val="24"/>
          <w:szCs w:val="24"/>
        </w:rPr>
        <w:t>TA: Mary Vaccaro</w:t>
      </w:r>
    </w:p>
    <w:p w14:paraId="2D95D3FC" w14:textId="19406B78" w:rsidR="00B04E8F" w:rsidRPr="00622105" w:rsidRDefault="00B04E8F" w:rsidP="003F0E2E">
      <w:pPr>
        <w:pStyle w:val="ListParagraph"/>
        <w:numPr>
          <w:ilvl w:val="0"/>
          <w:numId w:val="22"/>
        </w:numPr>
        <w:rPr>
          <w:rFonts w:ascii="Arial" w:hAnsi="Arial" w:cs="Arial"/>
          <w:sz w:val="24"/>
          <w:szCs w:val="24"/>
        </w:rPr>
      </w:pPr>
      <w:r w:rsidRPr="00622105">
        <w:rPr>
          <w:rFonts w:ascii="Arial" w:hAnsi="Arial" w:cs="Arial"/>
          <w:sz w:val="24"/>
          <w:szCs w:val="24"/>
        </w:rPr>
        <w:t xml:space="preserve">Email: </w:t>
      </w:r>
      <w:hyperlink r:id="rId10" w:history="1">
        <w:r w:rsidR="00D36082" w:rsidRPr="000330DC">
          <w:rPr>
            <w:rStyle w:val="Hyperlink"/>
            <w:rFonts w:ascii="Arial" w:hAnsi="Arial" w:cs="Arial"/>
            <w:sz w:val="24"/>
            <w:szCs w:val="24"/>
          </w:rPr>
          <w:t>vaccarm@mcmaster.ca</w:t>
        </w:r>
      </w:hyperlink>
      <w:r w:rsidR="00D36082">
        <w:rPr>
          <w:rFonts w:ascii="Arial" w:hAnsi="Arial" w:cs="Arial"/>
          <w:sz w:val="24"/>
          <w:szCs w:val="24"/>
        </w:rPr>
        <w:t xml:space="preserve"> </w:t>
      </w:r>
    </w:p>
    <w:p w14:paraId="6F2AF218" w14:textId="77777777" w:rsidR="00D36082" w:rsidRPr="00D36082" w:rsidRDefault="006F4CDE" w:rsidP="003F0E2E">
      <w:pPr>
        <w:pStyle w:val="Heading1"/>
        <w:rPr>
          <w:rFonts w:cs="Arial"/>
          <w:noProof/>
          <w:sz w:val="24"/>
          <w:szCs w:val="24"/>
        </w:rPr>
      </w:pPr>
      <w:bookmarkStart w:id="9" w:name="_Toc12350798"/>
      <w:bookmarkStart w:id="10" w:name="_Toc12438428"/>
      <w:bookmarkStart w:id="11" w:name="_Toc12437232"/>
      <w:bookmarkStart w:id="12" w:name="_Toc59012952"/>
      <w:r w:rsidRPr="00622105">
        <w:rPr>
          <w:rFonts w:cs="Arial"/>
          <w:sz w:val="24"/>
          <w:szCs w:val="24"/>
        </w:rPr>
        <w:t>Table of Contents</w:t>
      </w:r>
      <w:bookmarkEnd w:id="12"/>
      <w:r w:rsidRPr="00622105">
        <w:rPr>
          <w:rFonts w:cs="Arial"/>
          <w:sz w:val="24"/>
          <w:szCs w:val="24"/>
          <w:lang w:val="en-GB"/>
        </w:rPr>
        <w:t xml:space="preserve"> </w:t>
      </w:r>
      <w:bookmarkStart w:id="13" w:name="_Toc12350799"/>
      <w:bookmarkEnd w:id="9"/>
      <w:bookmarkEnd w:id="10"/>
      <w:r w:rsidR="004B7060" w:rsidRPr="00622105">
        <w:rPr>
          <w:rFonts w:eastAsia="Times New Roman" w:cs="Arial"/>
          <w:color w:val="auto"/>
          <w:sz w:val="24"/>
          <w:szCs w:val="24"/>
        </w:rPr>
        <w:fldChar w:fldCharType="begin"/>
      </w:r>
      <w:r w:rsidR="004B7060" w:rsidRPr="00622105">
        <w:rPr>
          <w:rFonts w:eastAsia="Times New Roman" w:cs="Arial"/>
          <w:color w:val="auto"/>
          <w:sz w:val="24"/>
          <w:szCs w:val="24"/>
        </w:rPr>
        <w:instrText xml:space="preserve"> TOC \o "1-1" \h \z \u </w:instrText>
      </w:r>
      <w:r w:rsidR="004B7060" w:rsidRPr="00622105">
        <w:rPr>
          <w:rFonts w:eastAsia="Times New Roman" w:cs="Arial"/>
          <w:color w:val="auto"/>
          <w:sz w:val="24"/>
          <w:szCs w:val="24"/>
        </w:rPr>
        <w:fldChar w:fldCharType="separate"/>
      </w:r>
    </w:p>
    <w:p w14:paraId="709F9B45" w14:textId="5A856912" w:rsidR="00D36082" w:rsidRPr="00D36082" w:rsidRDefault="00D36082">
      <w:pPr>
        <w:pStyle w:val="TOC1"/>
        <w:tabs>
          <w:tab w:val="right" w:leader="dot" w:pos="9350"/>
        </w:tabs>
        <w:rPr>
          <w:rFonts w:ascii="Arial" w:eastAsiaTheme="minorEastAsia" w:hAnsi="Arial" w:cs="Arial"/>
          <w:b w:val="0"/>
          <w:noProof/>
          <w:lang w:val="en-CA" w:eastAsia="en-CA"/>
        </w:rPr>
      </w:pPr>
      <w:hyperlink w:anchor="_Toc59012953" w:history="1">
        <w:r w:rsidRPr="00D36082">
          <w:rPr>
            <w:rStyle w:val="Hyperlink"/>
            <w:rFonts w:ascii="Arial" w:hAnsi="Arial" w:cs="Arial"/>
            <w:noProof/>
          </w:rPr>
          <w:t>Course Overview</w:t>
        </w:r>
        <w:r w:rsidRPr="00D36082">
          <w:rPr>
            <w:rFonts w:ascii="Arial" w:hAnsi="Arial" w:cs="Arial"/>
            <w:noProof/>
            <w:webHidden/>
          </w:rPr>
          <w:tab/>
        </w:r>
        <w:r w:rsidRPr="00D36082">
          <w:rPr>
            <w:rFonts w:ascii="Arial" w:hAnsi="Arial" w:cs="Arial"/>
            <w:noProof/>
            <w:webHidden/>
          </w:rPr>
          <w:fldChar w:fldCharType="begin"/>
        </w:r>
        <w:r w:rsidRPr="00D36082">
          <w:rPr>
            <w:rFonts w:ascii="Arial" w:hAnsi="Arial" w:cs="Arial"/>
            <w:noProof/>
            <w:webHidden/>
          </w:rPr>
          <w:instrText xml:space="preserve"> PAGEREF _Toc59012953 \h </w:instrText>
        </w:r>
        <w:r w:rsidRPr="00D36082">
          <w:rPr>
            <w:rFonts w:ascii="Arial" w:hAnsi="Arial" w:cs="Arial"/>
            <w:noProof/>
            <w:webHidden/>
          </w:rPr>
        </w:r>
        <w:r w:rsidRPr="00D36082">
          <w:rPr>
            <w:rFonts w:ascii="Arial" w:hAnsi="Arial" w:cs="Arial"/>
            <w:noProof/>
            <w:webHidden/>
          </w:rPr>
          <w:fldChar w:fldCharType="separate"/>
        </w:r>
        <w:r w:rsidRPr="00D36082">
          <w:rPr>
            <w:rFonts w:ascii="Arial" w:hAnsi="Arial" w:cs="Arial"/>
            <w:noProof/>
            <w:webHidden/>
          </w:rPr>
          <w:t>1</w:t>
        </w:r>
        <w:r w:rsidRPr="00D36082">
          <w:rPr>
            <w:rFonts w:ascii="Arial" w:hAnsi="Arial" w:cs="Arial"/>
            <w:noProof/>
            <w:webHidden/>
          </w:rPr>
          <w:fldChar w:fldCharType="end"/>
        </w:r>
      </w:hyperlink>
    </w:p>
    <w:p w14:paraId="3614A8E4" w14:textId="2A6AA541" w:rsidR="00D36082" w:rsidRPr="00D36082" w:rsidRDefault="00D36082">
      <w:pPr>
        <w:pStyle w:val="TOC1"/>
        <w:tabs>
          <w:tab w:val="right" w:leader="dot" w:pos="9350"/>
        </w:tabs>
        <w:rPr>
          <w:rFonts w:ascii="Arial" w:eastAsiaTheme="minorEastAsia" w:hAnsi="Arial" w:cs="Arial"/>
          <w:b w:val="0"/>
          <w:noProof/>
          <w:lang w:val="en-CA" w:eastAsia="en-CA"/>
        </w:rPr>
      </w:pPr>
      <w:hyperlink w:anchor="_Toc59012954" w:history="1">
        <w:r w:rsidRPr="00D36082">
          <w:rPr>
            <w:rStyle w:val="Hyperlink"/>
            <w:rFonts w:ascii="Arial" w:hAnsi="Arial" w:cs="Arial"/>
            <w:noProof/>
          </w:rPr>
          <w:t>Course Requirements/Assignments</w:t>
        </w:r>
        <w:r w:rsidRPr="00D36082">
          <w:rPr>
            <w:rFonts w:ascii="Arial" w:hAnsi="Arial" w:cs="Arial"/>
            <w:noProof/>
            <w:webHidden/>
          </w:rPr>
          <w:tab/>
        </w:r>
        <w:r w:rsidRPr="00D36082">
          <w:rPr>
            <w:rFonts w:ascii="Arial" w:hAnsi="Arial" w:cs="Arial"/>
            <w:noProof/>
            <w:webHidden/>
          </w:rPr>
          <w:fldChar w:fldCharType="begin"/>
        </w:r>
        <w:r w:rsidRPr="00D36082">
          <w:rPr>
            <w:rFonts w:ascii="Arial" w:hAnsi="Arial" w:cs="Arial"/>
            <w:noProof/>
            <w:webHidden/>
          </w:rPr>
          <w:instrText xml:space="preserve"> PAGEREF _Toc59012954 \h </w:instrText>
        </w:r>
        <w:r w:rsidRPr="00D36082">
          <w:rPr>
            <w:rFonts w:ascii="Arial" w:hAnsi="Arial" w:cs="Arial"/>
            <w:noProof/>
            <w:webHidden/>
          </w:rPr>
        </w:r>
        <w:r w:rsidRPr="00D36082">
          <w:rPr>
            <w:rFonts w:ascii="Arial" w:hAnsi="Arial" w:cs="Arial"/>
            <w:noProof/>
            <w:webHidden/>
          </w:rPr>
          <w:fldChar w:fldCharType="separate"/>
        </w:r>
        <w:r w:rsidRPr="00D36082">
          <w:rPr>
            <w:rFonts w:ascii="Arial" w:hAnsi="Arial" w:cs="Arial"/>
            <w:noProof/>
            <w:webHidden/>
          </w:rPr>
          <w:t>2</w:t>
        </w:r>
        <w:r w:rsidRPr="00D36082">
          <w:rPr>
            <w:rFonts w:ascii="Arial" w:hAnsi="Arial" w:cs="Arial"/>
            <w:noProof/>
            <w:webHidden/>
          </w:rPr>
          <w:fldChar w:fldCharType="end"/>
        </w:r>
      </w:hyperlink>
    </w:p>
    <w:p w14:paraId="51A0125C" w14:textId="0305E25D" w:rsidR="00D36082" w:rsidRPr="00D36082" w:rsidRDefault="00D36082">
      <w:pPr>
        <w:pStyle w:val="TOC1"/>
        <w:tabs>
          <w:tab w:val="right" w:leader="dot" w:pos="9350"/>
        </w:tabs>
        <w:rPr>
          <w:rFonts w:ascii="Arial" w:eastAsiaTheme="minorEastAsia" w:hAnsi="Arial" w:cs="Arial"/>
          <w:b w:val="0"/>
          <w:noProof/>
          <w:lang w:val="en-CA" w:eastAsia="en-CA"/>
        </w:rPr>
      </w:pPr>
      <w:hyperlink w:anchor="_Toc59012955" w:history="1">
        <w:r w:rsidRPr="00D36082">
          <w:rPr>
            <w:rStyle w:val="Hyperlink"/>
            <w:rFonts w:ascii="Arial" w:hAnsi="Arial" w:cs="Arial"/>
            <w:noProof/>
            <w:lang w:val="en-GB"/>
          </w:rPr>
          <w:t>Assignment Submission and Grading</w:t>
        </w:r>
        <w:r w:rsidRPr="00D36082">
          <w:rPr>
            <w:rFonts w:ascii="Arial" w:hAnsi="Arial" w:cs="Arial"/>
            <w:noProof/>
            <w:webHidden/>
          </w:rPr>
          <w:tab/>
        </w:r>
        <w:r w:rsidRPr="00D36082">
          <w:rPr>
            <w:rFonts w:ascii="Arial" w:hAnsi="Arial" w:cs="Arial"/>
            <w:noProof/>
            <w:webHidden/>
          </w:rPr>
          <w:fldChar w:fldCharType="begin"/>
        </w:r>
        <w:r w:rsidRPr="00D36082">
          <w:rPr>
            <w:rFonts w:ascii="Arial" w:hAnsi="Arial" w:cs="Arial"/>
            <w:noProof/>
            <w:webHidden/>
          </w:rPr>
          <w:instrText xml:space="preserve"> PAGEREF _Toc59012955 \h </w:instrText>
        </w:r>
        <w:r w:rsidRPr="00D36082">
          <w:rPr>
            <w:rFonts w:ascii="Arial" w:hAnsi="Arial" w:cs="Arial"/>
            <w:noProof/>
            <w:webHidden/>
          </w:rPr>
        </w:r>
        <w:r w:rsidRPr="00D36082">
          <w:rPr>
            <w:rFonts w:ascii="Arial" w:hAnsi="Arial" w:cs="Arial"/>
            <w:noProof/>
            <w:webHidden/>
          </w:rPr>
          <w:fldChar w:fldCharType="separate"/>
        </w:r>
        <w:r w:rsidRPr="00D36082">
          <w:rPr>
            <w:rFonts w:ascii="Arial" w:hAnsi="Arial" w:cs="Arial"/>
            <w:noProof/>
            <w:webHidden/>
          </w:rPr>
          <w:t>4</w:t>
        </w:r>
        <w:r w:rsidRPr="00D36082">
          <w:rPr>
            <w:rFonts w:ascii="Arial" w:hAnsi="Arial" w:cs="Arial"/>
            <w:noProof/>
            <w:webHidden/>
          </w:rPr>
          <w:fldChar w:fldCharType="end"/>
        </w:r>
      </w:hyperlink>
    </w:p>
    <w:p w14:paraId="04ED43F8" w14:textId="53B20D83" w:rsidR="00D36082" w:rsidRPr="00D36082" w:rsidRDefault="00D36082">
      <w:pPr>
        <w:pStyle w:val="TOC1"/>
        <w:tabs>
          <w:tab w:val="right" w:leader="dot" w:pos="9350"/>
        </w:tabs>
        <w:rPr>
          <w:rFonts w:ascii="Arial" w:eastAsiaTheme="minorEastAsia" w:hAnsi="Arial" w:cs="Arial"/>
          <w:b w:val="0"/>
          <w:noProof/>
          <w:lang w:val="en-CA" w:eastAsia="en-CA"/>
        </w:rPr>
      </w:pPr>
      <w:hyperlink w:anchor="_Toc59012956" w:history="1">
        <w:r w:rsidRPr="00D36082">
          <w:rPr>
            <w:rStyle w:val="Hyperlink"/>
            <w:rFonts w:ascii="Arial" w:hAnsi="Arial" w:cs="Arial"/>
            <w:noProof/>
          </w:rPr>
          <w:t>Student Responsibilities</w:t>
        </w:r>
        <w:r w:rsidRPr="00D36082">
          <w:rPr>
            <w:rFonts w:ascii="Arial" w:hAnsi="Arial" w:cs="Arial"/>
            <w:noProof/>
            <w:webHidden/>
          </w:rPr>
          <w:tab/>
        </w:r>
        <w:r w:rsidRPr="00D36082">
          <w:rPr>
            <w:rFonts w:ascii="Arial" w:hAnsi="Arial" w:cs="Arial"/>
            <w:noProof/>
            <w:webHidden/>
          </w:rPr>
          <w:fldChar w:fldCharType="begin"/>
        </w:r>
        <w:r w:rsidRPr="00D36082">
          <w:rPr>
            <w:rFonts w:ascii="Arial" w:hAnsi="Arial" w:cs="Arial"/>
            <w:noProof/>
            <w:webHidden/>
          </w:rPr>
          <w:instrText xml:space="preserve"> PAGEREF _Toc59012956 \h </w:instrText>
        </w:r>
        <w:r w:rsidRPr="00D36082">
          <w:rPr>
            <w:rFonts w:ascii="Arial" w:hAnsi="Arial" w:cs="Arial"/>
            <w:noProof/>
            <w:webHidden/>
          </w:rPr>
        </w:r>
        <w:r w:rsidRPr="00D36082">
          <w:rPr>
            <w:rFonts w:ascii="Arial" w:hAnsi="Arial" w:cs="Arial"/>
            <w:noProof/>
            <w:webHidden/>
          </w:rPr>
          <w:fldChar w:fldCharType="separate"/>
        </w:r>
        <w:r w:rsidRPr="00D36082">
          <w:rPr>
            <w:rFonts w:ascii="Arial" w:hAnsi="Arial" w:cs="Arial"/>
            <w:noProof/>
            <w:webHidden/>
          </w:rPr>
          <w:t>5</w:t>
        </w:r>
        <w:r w:rsidRPr="00D36082">
          <w:rPr>
            <w:rFonts w:ascii="Arial" w:hAnsi="Arial" w:cs="Arial"/>
            <w:noProof/>
            <w:webHidden/>
          </w:rPr>
          <w:fldChar w:fldCharType="end"/>
        </w:r>
      </w:hyperlink>
    </w:p>
    <w:p w14:paraId="1D552DD4" w14:textId="324D135E" w:rsidR="00D36082" w:rsidRDefault="00D36082">
      <w:pPr>
        <w:pStyle w:val="TOC1"/>
        <w:tabs>
          <w:tab w:val="right" w:leader="dot" w:pos="9350"/>
        </w:tabs>
        <w:rPr>
          <w:rStyle w:val="Hyperlink"/>
          <w:rFonts w:ascii="Arial" w:hAnsi="Arial" w:cs="Arial"/>
          <w:noProof/>
        </w:rPr>
      </w:pPr>
      <w:hyperlink w:anchor="_Toc59012957" w:history="1">
        <w:r w:rsidRPr="00D36082">
          <w:rPr>
            <w:rStyle w:val="Hyperlink"/>
            <w:rFonts w:ascii="Arial" w:hAnsi="Arial" w:cs="Arial"/>
            <w:noProof/>
          </w:rPr>
          <w:t>Course Weekly Topics and Readings</w:t>
        </w:r>
        <w:r w:rsidRPr="00D36082">
          <w:rPr>
            <w:rFonts w:ascii="Arial" w:hAnsi="Arial" w:cs="Arial"/>
            <w:noProof/>
            <w:webHidden/>
          </w:rPr>
          <w:tab/>
        </w:r>
        <w:r w:rsidRPr="00D36082">
          <w:rPr>
            <w:rFonts w:ascii="Arial" w:hAnsi="Arial" w:cs="Arial"/>
            <w:noProof/>
            <w:webHidden/>
          </w:rPr>
          <w:fldChar w:fldCharType="begin"/>
        </w:r>
        <w:r w:rsidRPr="00D36082">
          <w:rPr>
            <w:rFonts w:ascii="Arial" w:hAnsi="Arial" w:cs="Arial"/>
            <w:noProof/>
            <w:webHidden/>
          </w:rPr>
          <w:instrText xml:space="preserve"> PAGEREF _Toc59012957 \h </w:instrText>
        </w:r>
        <w:r w:rsidRPr="00D36082">
          <w:rPr>
            <w:rFonts w:ascii="Arial" w:hAnsi="Arial" w:cs="Arial"/>
            <w:noProof/>
            <w:webHidden/>
          </w:rPr>
        </w:r>
        <w:r w:rsidRPr="00D36082">
          <w:rPr>
            <w:rFonts w:ascii="Arial" w:hAnsi="Arial" w:cs="Arial"/>
            <w:noProof/>
            <w:webHidden/>
          </w:rPr>
          <w:fldChar w:fldCharType="separate"/>
        </w:r>
        <w:r w:rsidRPr="00D36082">
          <w:rPr>
            <w:rFonts w:ascii="Arial" w:hAnsi="Arial" w:cs="Arial"/>
            <w:noProof/>
            <w:webHidden/>
          </w:rPr>
          <w:t>9</w:t>
        </w:r>
        <w:r w:rsidRPr="00D36082">
          <w:rPr>
            <w:rFonts w:ascii="Arial" w:hAnsi="Arial" w:cs="Arial"/>
            <w:noProof/>
            <w:webHidden/>
          </w:rPr>
          <w:fldChar w:fldCharType="end"/>
        </w:r>
      </w:hyperlink>
    </w:p>
    <w:p w14:paraId="51ECD676" w14:textId="77777777" w:rsidR="00D36082" w:rsidRPr="00D36082" w:rsidRDefault="00D36082" w:rsidP="00D36082">
      <w:pPr>
        <w:rPr>
          <w:rFonts w:eastAsiaTheme="minorEastAsia"/>
        </w:rPr>
      </w:pPr>
    </w:p>
    <w:p w14:paraId="7E2DB15B" w14:textId="77777777" w:rsidR="00B87E74" w:rsidRPr="00622105" w:rsidRDefault="004B7060" w:rsidP="003F0E2E">
      <w:pPr>
        <w:pStyle w:val="Heading1"/>
        <w:rPr>
          <w:rFonts w:cs="Arial"/>
          <w:sz w:val="24"/>
          <w:szCs w:val="24"/>
        </w:rPr>
      </w:pPr>
      <w:r w:rsidRPr="00622105">
        <w:rPr>
          <w:rFonts w:eastAsia="Times New Roman" w:cs="Arial"/>
          <w:color w:val="auto"/>
          <w:sz w:val="24"/>
          <w:szCs w:val="24"/>
        </w:rPr>
        <w:fldChar w:fldCharType="end"/>
      </w:r>
      <w:bookmarkStart w:id="14" w:name="_Toc59012953"/>
      <w:r w:rsidR="00B87E74" w:rsidRPr="00622105">
        <w:rPr>
          <w:rFonts w:cs="Arial"/>
          <w:sz w:val="24"/>
          <w:szCs w:val="24"/>
        </w:rPr>
        <w:t>Course Overview</w:t>
      </w:r>
      <w:bookmarkEnd w:id="11"/>
      <w:bookmarkEnd w:id="13"/>
      <w:bookmarkEnd w:id="14"/>
    </w:p>
    <w:p w14:paraId="39F9DBBB" w14:textId="77777777" w:rsidR="007F0D43" w:rsidRPr="00622105" w:rsidRDefault="003F60FC" w:rsidP="00D36082">
      <w:pPr>
        <w:pStyle w:val="Heading2"/>
      </w:pPr>
      <w:bookmarkStart w:id="15" w:name="_Toc12350800"/>
      <w:r w:rsidRPr="00622105">
        <w:t>Course Description:</w:t>
      </w:r>
      <w:bookmarkEnd w:id="15"/>
    </w:p>
    <w:p w14:paraId="556B8525" w14:textId="77777777" w:rsidR="00295590" w:rsidRPr="00622105" w:rsidRDefault="00295590" w:rsidP="00295590">
      <w:pPr>
        <w:rPr>
          <w:rFonts w:cs="Arial"/>
          <w:b w:val="0"/>
          <w:szCs w:val="24"/>
          <w:lang w:val="en-CA"/>
        </w:rPr>
      </w:pPr>
      <w:bookmarkStart w:id="16" w:name="_Toc12350801"/>
      <w:r w:rsidRPr="00622105">
        <w:rPr>
          <w:rFonts w:cs="Arial"/>
          <w:b w:val="0"/>
          <w:szCs w:val="24"/>
          <w:lang w:val="en-CA"/>
        </w:rPr>
        <w:t>This course will critically examine policies and social work practices in response to poverty and homelessness including causes, lived experiences, service provision, alternate policy options and activist responses.</w:t>
      </w:r>
    </w:p>
    <w:p w14:paraId="6B16324E" w14:textId="58947AB1" w:rsidR="00716392" w:rsidRPr="00622105" w:rsidRDefault="009C48C6" w:rsidP="00D36082">
      <w:pPr>
        <w:pStyle w:val="Heading2"/>
      </w:pPr>
      <w:r w:rsidRPr="00622105">
        <w:t>Course Objectives:</w:t>
      </w:r>
      <w:bookmarkEnd w:id="16"/>
      <w:r w:rsidRPr="00622105">
        <w:t xml:space="preserve">  </w:t>
      </w:r>
    </w:p>
    <w:p w14:paraId="61A4C171" w14:textId="77777777" w:rsidR="00295590" w:rsidRPr="00622105" w:rsidRDefault="00295590" w:rsidP="00295590">
      <w:pPr>
        <w:numPr>
          <w:ilvl w:val="0"/>
          <w:numId w:val="25"/>
        </w:numPr>
        <w:contextualSpacing/>
        <w:rPr>
          <w:rFonts w:eastAsia="SimSun" w:cs="Arial"/>
          <w:b w:val="0"/>
          <w:szCs w:val="24"/>
          <w:lang w:val="en-CA" w:eastAsia="zh-CN"/>
        </w:rPr>
      </w:pPr>
      <w:r w:rsidRPr="00622105">
        <w:rPr>
          <w:rFonts w:eastAsia="SimSun" w:cs="Arial"/>
          <w:b w:val="0"/>
          <w:szCs w:val="24"/>
          <w:lang w:val="en-CA" w:eastAsia="zh-CN"/>
        </w:rPr>
        <w:t>Apply an understanding of the political perspectives on poverty/homelessness to public conversations about poverty and homelessness</w:t>
      </w:r>
    </w:p>
    <w:p w14:paraId="089DFB2C" w14:textId="77777777" w:rsidR="00295590" w:rsidRPr="00622105" w:rsidRDefault="00295590" w:rsidP="00295590">
      <w:pPr>
        <w:numPr>
          <w:ilvl w:val="0"/>
          <w:numId w:val="25"/>
        </w:numPr>
        <w:contextualSpacing/>
        <w:rPr>
          <w:rFonts w:eastAsia="SimSun" w:cs="Arial"/>
          <w:b w:val="0"/>
          <w:szCs w:val="24"/>
          <w:lang w:val="en-CA" w:eastAsia="zh-CN"/>
        </w:rPr>
      </w:pPr>
      <w:r w:rsidRPr="00622105">
        <w:rPr>
          <w:rFonts w:eastAsia="SimSun" w:cs="Arial"/>
          <w:b w:val="0"/>
          <w:szCs w:val="24"/>
          <w:lang w:val="en-CA" w:eastAsia="zh-CN"/>
        </w:rPr>
        <w:t xml:space="preserve">Compare and contrast these political perspectives on poverty/homelessness and evaluate how they shape program responses </w:t>
      </w:r>
    </w:p>
    <w:p w14:paraId="2FB988C6" w14:textId="77777777" w:rsidR="00295590" w:rsidRPr="00622105" w:rsidRDefault="00295590" w:rsidP="00295590">
      <w:pPr>
        <w:pStyle w:val="Heading4"/>
        <w:numPr>
          <w:ilvl w:val="0"/>
          <w:numId w:val="25"/>
        </w:numPr>
        <w:spacing w:before="0"/>
        <w:rPr>
          <w:rFonts w:eastAsia="SimSun" w:cs="Arial"/>
          <w:szCs w:val="24"/>
          <w:lang w:val="en-CA" w:eastAsia="zh-CN"/>
        </w:rPr>
      </w:pPr>
      <w:r w:rsidRPr="00622105">
        <w:rPr>
          <w:rFonts w:eastAsia="SimSun" w:cs="Arial"/>
          <w:szCs w:val="24"/>
          <w:u w:val="none"/>
          <w:lang w:val="en-CA" w:eastAsia="zh-CN"/>
        </w:rPr>
        <w:t>Describe how policies and program responses designed to address poverty/homelessness impact the social determinants of health</w:t>
      </w:r>
    </w:p>
    <w:p w14:paraId="7BC0D9D6" w14:textId="77777777" w:rsidR="00295590" w:rsidRPr="00622105" w:rsidRDefault="00295590" w:rsidP="00295590">
      <w:pPr>
        <w:numPr>
          <w:ilvl w:val="0"/>
          <w:numId w:val="25"/>
        </w:numPr>
        <w:contextualSpacing/>
        <w:rPr>
          <w:rFonts w:eastAsia="SimSun" w:cs="Arial"/>
          <w:b w:val="0"/>
          <w:szCs w:val="24"/>
          <w:lang w:val="en-CA" w:eastAsia="zh-CN"/>
        </w:rPr>
      </w:pPr>
      <w:r w:rsidRPr="00622105">
        <w:rPr>
          <w:rFonts w:eastAsia="SimSun" w:cs="Arial"/>
          <w:b w:val="0"/>
          <w:szCs w:val="24"/>
          <w:lang w:val="en-CA" w:eastAsia="zh-CN"/>
        </w:rPr>
        <w:t xml:space="preserve">Appreciate the differential impact of poverty and homelessness on marginalized groups </w:t>
      </w:r>
    </w:p>
    <w:p w14:paraId="3071D2A4" w14:textId="19C049CF" w:rsidR="00295590" w:rsidRPr="00622105" w:rsidRDefault="00295590" w:rsidP="00295590">
      <w:pPr>
        <w:numPr>
          <w:ilvl w:val="0"/>
          <w:numId w:val="25"/>
        </w:numPr>
        <w:contextualSpacing/>
        <w:rPr>
          <w:rFonts w:eastAsia="SimSun" w:cs="Arial"/>
          <w:b w:val="0"/>
          <w:szCs w:val="24"/>
          <w:lang w:val="en-CA" w:eastAsia="zh-CN"/>
        </w:rPr>
      </w:pPr>
      <w:r w:rsidRPr="00622105">
        <w:rPr>
          <w:rFonts w:eastAsia="SimSun" w:cs="Arial"/>
          <w:b w:val="0"/>
          <w:szCs w:val="24"/>
          <w:lang w:val="en-CA" w:eastAsia="zh-CN"/>
        </w:rPr>
        <w:t>Appreciate the complex lived experiences of persons who must sustain a living with inadequate income and housing</w:t>
      </w:r>
    </w:p>
    <w:p w14:paraId="00DC574E" w14:textId="77777777" w:rsidR="00B04E8F" w:rsidRPr="00622105" w:rsidRDefault="00B04E8F" w:rsidP="00B04E8F">
      <w:pPr>
        <w:ind w:left="720"/>
        <w:contextualSpacing/>
        <w:rPr>
          <w:rFonts w:eastAsia="SimSun" w:cs="Arial"/>
          <w:b w:val="0"/>
          <w:szCs w:val="24"/>
          <w:lang w:val="en-CA" w:eastAsia="zh-CN"/>
        </w:rPr>
      </w:pPr>
    </w:p>
    <w:p w14:paraId="41BA25B9" w14:textId="2D72B0FF" w:rsidR="003F60FC" w:rsidRPr="00622105" w:rsidRDefault="003F60FC" w:rsidP="003F60FC">
      <w:pPr>
        <w:pStyle w:val="Default"/>
        <w:rPr>
          <w:rFonts w:ascii="Arial" w:hAnsi="Arial" w:cs="Arial"/>
        </w:rPr>
      </w:pPr>
      <w:r w:rsidRPr="00622105">
        <w:rPr>
          <w:rFonts w:ascii="Arial" w:hAnsi="Arial" w:cs="Arial"/>
        </w:rPr>
        <w:t xml:space="preserve">The basic assumptions of this course concur with the broader curriculum context set by the </w:t>
      </w:r>
      <w:r w:rsidRPr="00622105">
        <w:rPr>
          <w:rFonts w:ascii="Arial" w:hAnsi="Arial" w:cs="Arial"/>
          <w:b/>
          <w:bCs/>
        </w:rPr>
        <w:t>School of Social Work's Statement of Philosophy</w:t>
      </w:r>
      <w:r w:rsidRPr="00622105">
        <w:rPr>
          <w:rFonts w:ascii="Arial" w:hAnsi="Arial" w:cs="Arial"/>
        </w:rPr>
        <w:t>:</w:t>
      </w:r>
    </w:p>
    <w:p w14:paraId="23FCDFE2" w14:textId="77777777" w:rsidR="007B7EE5" w:rsidRPr="00622105" w:rsidRDefault="007B7EE5" w:rsidP="003F60FC">
      <w:pPr>
        <w:pStyle w:val="Default"/>
        <w:rPr>
          <w:rFonts w:ascii="Arial" w:hAnsi="Arial" w:cs="Arial"/>
        </w:rPr>
      </w:pPr>
    </w:p>
    <w:p w14:paraId="1D460878" w14:textId="77777777" w:rsidR="00B87E74" w:rsidRPr="00622105" w:rsidRDefault="003F60FC" w:rsidP="00B87E74">
      <w:pPr>
        <w:rPr>
          <w:rFonts w:cs="Arial"/>
          <w:b w:val="0"/>
          <w:i/>
          <w:iCs/>
          <w:szCs w:val="24"/>
        </w:rPr>
      </w:pPr>
      <w:r w:rsidRPr="00622105">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77777777" w:rsidR="00B87E74" w:rsidRPr="00622105" w:rsidRDefault="00B87E74" w:rsidP="00D36082">
      <w:pPr>
        <w:pStyle w:val="Heading2"/>
      </w:pPr>
      <w:bookmarkStart w:id="17" w:name="_Toc12350802"/>
      <w:r w:rsidRPr="00622105">
        <w:t>Course Format</w:t>
      </w:r>
      <w:bookmarkEnd w:id="17"/>
    </w:p>
    <w:p w14:paraId="47FDC5CB" w14:textId="5D95E565" w:rsidR="00295590" w:rsidRPr="00622105" w:rsidRDefault="007B7EE5" w:rsidP="00295590">
      <w:pPr>
        <w:rPr>
          <w:rFonts w:cs="Arial"/>
          <w:b w:val="0"/>
          <w:szCs w:val="24"/>
        </w:rPr>
      </w:pPr>
      <w:bookmarkStart w:id="18" w:name="_Toc12350803"/>
      <w:r w:rsidRPr="00622105">
        <w:rPr>
          <w:rFonts w:cs="Arial"/>
          <w:b w:val="0"/>
          <w:szCs w:val="24"/>
        </w:rPr>
        <w:t>This course features synchronous and asynchronous formats.</w:t>
      </w:r>
      <w:r w:rsidR="000F179B" w:rsidRPr="00622105">
        <w:rPr>
          <w:rFonts w:cs="Arial"/>
          <w:b w:val="0"/>
          <w:szCs w:val="24"/>
        </w:rPr>
        <w:t xml:space="preserve"> Most weeks will feature short synchronous sessions (where we come together in a Zoom meeting) consisting of a short review of the course content for that week, guest lectures and time for group work. Links to the synchronous session will be posted on Wednesday morning on Avenue to Learn. Each week there will be course content delivered via learning modules on Avenue to Learn, which </w:t>
      </w:r>
      <w:r w:rsidRPr="00622105">
        <w:rPr>
          <w:rFonts w:cs="Arial"/>
          <w:b w:val="0"/>
          <w:szCs w:val="24"/>
        </w:rPr>
        <w:t xml:space="preserve">students can access at their convenience. </w:t>
      </w:r>
      <w:r w:rsidR="000F179B" w:rsidRPr="00622105">
        <w:rPr>
          <w:rFonts w:cs="Arial"/>
          <w:b w:val="0"/>
          <w:szCs w:val="24"/>
        </w:rPr>
        <w:t xml:space="preserve">Several weeks during the term will be completely asynchronous (that is, you will engage with </w:t>
      </w:r>
      <w:proofErr w:type="gramStart"/>
      <w:r w:rsidR="000F179B" w:rsidRPr="00622105">
        <w:rPr>
          <w:rFonts w:cs="Arial"/>
          <w:b w:val="0"/>
          <w:szCs w:val="24"/>
        </w:rPr>
        <w:t>all of</w:t>
      </w:r>
      <w:proofErr w:type="gramEnd"/>
      <w:r w:rsidR="000F179B" w:rsidRPr="00622105">
        <w:rPr>
          <w:rFonts w:cs="Arial"/>
          <w:b w:val="0"/>
          <w:szCs w:val="24"/>
        </w:rPr>
        <w:t xml:space="preserve"> the course content independently). Links to all course content can be found on Avenue</w:t>
      </w:r>
      <w:r w:rsidRPr="00622105">
        <w:rPr>
          <w:rFonts w:cs="Arial"/>
          <w:b w:val="0"/>
          <w:szCs w:val="24"/>
        </w:rPr>
        <w:t xml:space="preserve">.  </w:t>
      </w:r>
    </w:p>
    <w:p w14:paraId="466E4503" w14:textId="07440240" w:rsidR="00B87E74" w:rsidRPr="00622105" w:rsidRDefault="00B87E74" w:rsidP="00D36082">
      <w:pPr>
        <w:pStyle w:val="Heading2"/>
      </w:pPr>
      <w:r w:rsidRPr="00622105">
        <w:t>Required Texts:</w:t>
      </w:r>
      <w:bookmarkEnd w:id="18"/>
      <w:r w:rsidRPr="00622105">
        <w:t xml:space="preserve">  </w:t>
      </w:r>
    </w:p>
    <w:p w14:paraId="7DFDBCFC" w14:textId="780EA9EA" w:rsidR="00295590" w:rsidRPr="00622105" w:rsidRDefault="00295590" w:rsidP="00295590">
      <w:pPr>
        <w:rPr>
          <w:rFonts w:cs="Arial"/>
          <w:b w:val="0"/>
          <w:szCs w:val="24"/>
        </w:rPr>
      </w:pPr>
      <w:bookmarkStart w:id="19" w:name="_Toc12350804"/>
      <w:r w:rsidRPr="00622105">
        <w:rPr>
          <w:rFonts w:cs="Arial"/>
          <w:b w:val="0"/>
          <w:szCs w:val="24"/>
        </w:rPr>
        <w:t>The readings for this course are all available online</w:t>
      </w:r>
      <w:r w:rsidR="00622105" w:rsidRPr="00622105">
        <w:rPr>
          <w:rFonts w:cs="Arial"/>
          <w:b w:val="0"/>
          <w:szCs w:val="24"/>
        </w:rPr>
        <w:t xml:space="preserve">.  Access to the readings is available in two ways.  The easiest access will be via the course website on A2L.  Under the e-reserves tab you will find an ARES link.  The ARES link is a service provided by the library where course readings have been given a secure link.  Across the top of the ARES menu is a list of dates.  Click on a date and you be shown the course readings with links for that class.  The second way to access readings would be to </w:t>
      </w:r>
      <w:r w:rsidRPr="00622105">
        <w:rPr>
          <w:rFonts w:cs="Arial"/>
          <w:b w:val="0"/>
          <w:szCs w:val="24"/>
        </w:rPr>
        <w:t xml:space="preserve">click on the </w:t>
      </w:r>
      <w:r w:rsidR="009A328C" w:rsidRPr="00622105">
        <w:rPr>
          <w:rFonts w:cs="Arial"/>
          <w:b w:val="0"/>
          <w:szCs w:val="24"/>
        </w:rPr>
        <w:t>URL</w:t>
      </w:r>
      <w:r w:rsidRPr="00622105">
        <w:rPr>
          <w:rFonts w:cs="Arial"/>
          <w:b w:val="0"/>
          <w:szCs w:val="24"/>
        </w:rPr>
        <w:t xml:space="preserve"> links in an electronic copy of this course outline or cut and paste the url into your browser. </w:t>
      </w:r>
      <w:r w:rsidR="00622105" w:rsidRPr="00622105">
        <w:rPr>
          <w:rFonts w:cs="Arial"/>
          <w:b w:val="0"/>
          <w:szCs w:val="24"/>
        </w:rPr>
        <w:t xml:space="preserve">Those readings without an active url in the course website can be found under the e-reserves/ARES tab on the course website. </w:t>
      </w:r>
    </w:p>
    <w:p w14:paraId="2F2F80FE" w14:textId="01D91277" w:rsidR="00B87E74" w:rsidRPr="00622105" w:rsidRDefault="00B87E74" w:rsidP="003F0E2E">
      <w:pPr>
        <w:pStyle w:val="Heading1"/>
        <w:rPr>
          <w:rFonts w:cs="Arial"/>
          <w:sz w:val="24"/>
          <w:szCs w:val="24"/>
        </w:rPr>
      </w:pPr>
      <w:bookmarkStart w:id="20" w:name="_Toc12350805"/>
      <w:bookmarkStart w:id="21" w:name="_Toc59012954"/>
      <w:bookmarkEnd w:id="19"/>
      <w:r w:rsidRPr="00622105">
        <w:rPr>
          <w:rFonts w:cs="Arial"/>
          <w:sz w:val="24"/>
          <w:szCs w:val="24"/>
        </w:rPr>
        <w:t>Course Requirements</w:t>
      </w:r>
      <w:r w:rsidR="001F3D7B" w:rsidRPr="00622105">
        <w:rPr>
          <w:rFonts w:cs="Arial"/>
          <w:sz w:val="24"/>
          <w:szCs w:val="24"/>
        </w:rPr>
        <w:t>/Assignments</w:t>
      </w:r>
      <w:bookmarkEnd w:id="20"/>
      <w:bookmarkEnd w:id="21"/>
    </w:p>
    <w:p w14:paraId="18B7A4FE" w14:textId="77777777" w:rsidR="00B87E74" w:rsidRPr="00622105" w:rsidRDefault="001C4731" w:rsidP="00D36082">
      <w:pPr>
        <w:pStyle w:val="Heading2"/>
      </w:pPr>
      <w:bookmarkStart w:id="22" w:name="_Toc12350806"/>
      <w:r w:rsidRPr="00622105">
        <w:t>Requirements</w:t>
      </w:r>
      <w:r w:rsidR="00B87E74" w:rsidRPr="00622105">
        <w:t xml:space="preserve"> Overview and Deadlines</w:t>
      </w:r>
      <w:bookmarkEnd w:id="22"/>
    </w:p>
    <w:p w14:paraId="2F7E5A24" w14:textId="00A4BBB1" w:rsidR="00B04E8F" w:rsidRPr="00622105" w:rsidRDefault="00295590" w:rsidP="008C119D">
      <w:pPr>
        <w:numPr>
          <w:ilvl w:val="0"/>
          <w:numId w:val="5"/>
        </w:numPr>
        <w:rPr>
          <w:rFonts w:cs="Arial"/>
          <w:b w:val="0"/>
          <w:bCs/>
          <w:szCs w:val="24"/>
        </w:rPr>
      </w:pPr>
      <w:bookmarkStart w:id="23" w:name="_Toc12350807"/>
      <w:r w:rsidRPr="00622105">
        <w:rPr>
          <w:rFonts w:eastAsia="SimSun" w:cs="Arial"/>
          <w:b w:val="0"/>
          <w:bCs/>
          <w:szCs w:val="24"/>
          <w:lang w:val="en-CA"/>
        </w:rPr>
        <w:t xml:space="preserve">Class Attendance and Participation </w:t>
      </w:r>
      <w:r w:rsidR="00B04E8F" w:rsidRPr="00622105">
        <w:rPr>
          <w:rFonts w:eastAsia="SimSun" w:cs="Arial"/>
          <w:b w:val="0"/>
          <w:bCs/>
          <w:szCs w:val="24"/>
          <w:lang w:val="en-CA"/>
        </w:rPr>
        <w:t>in Learning Modules</w:t>
      </w:r>
      <w:r w:rsidRPr="00622105">
        <w:rPr>
          <w:rFonts w:eastAsia="SimSun" w:cs="Arial"/>
          <w:b w:val="0"/>
          <w:bCs/>
          <w:szCs w:val="24"/>
          <w:lang w:val="en-CA"/>
        </w:rPr>
        <w:t xml:space="preserve">- </w:t>
      </w:r>
      <w:r w:rsidR="00B04E8F" w:rsidRPr="00622105">
        <w:rPr>
          <w:rFonts w:eastAsia="SimSun" w:cs="Arial"/>
          <w:b w:val="0"/>
          <w:bCs/>
          <w:szCs w:val="24"/>
          <w:lang w:val="en-CA"/>
        </w:rPr>
        <w:t>2</w:t>
      </w:r>
      <w:r w:rsidR="00440D53" w:rsidRPr="00622105">
        <w:rPr>
          <w:rFonts w:eastAsia="SimSun" w:cs="Arial"/>
          <w:b w:val="0"/>
          <w:bCs/>
          <w:szCs w:val="24"/>
          <w:lang w:val="en-CA"/>
        </w:rPr>
        <w:t>5</w:t>
      </w:r>
      <w:r w:rsidR="00B04E8F" w:rsidRPr="00622105">
        <w:rPr>
          <w:rFonts w:eastAsia="SimSun" w:cs="Arial"/>
          <w:b w:val="0"/>
          <w:bCs/>
          <w:szCs w:val="24"/>
          <w:lang w:val="en-CA"/>
        </w:rPr>
        <w:t>%</w:t>
      </w:r>
      <w:r w:rsidR="00DC7F32" w:rsidRPr="00622105">
        <w:rPr>
          <w:rFonts w:eastAsia="SimSun" w:cs="Arial"/>
          <w:b w:val="0"/>
          <w:bCs/>
          <w:szCs w:val="24"/>
          <w:lang w:val="en-CA"/>
        </w:rPr>
        <w:t>, Ongoing</w:t>
      </w:r>
    </w:p>
    <w:p w14:paraId="062093D7" w14:textId="6475DB25" w:rsidR="00295590" w:rsidRPr="00622105" w:rsidRDefault="00295590" w:rsidP="00295590">
      <w:pPr>
        <w:pStyle w:val="ListParagraph"/>
        <w:numPr>
          <w:ilvl w:val="0"/>
          <w:numId w:val="5"/>
        </w:numPr>
        <w:spacing w:after="0" w:line="240" w:lineRule="auto"/>
        <w:rPr>
          <w:rFonts w:ascii="Arial" w:hAnsi="Arial" w:cs="Arial"/>
          <w:b w:val="0"/>
          <w:bCs/>
          <w:sz w:val="24"/>
          <w:szCs w:val="24"/>
        </w:rPr>
      </w:pPr>
      <w:r w:rsidRPr="00622105">
        <w:rPr>
          <w:rFonts w:ascii="Arial" w:hAnsi="Arial" w:cs="Arial"/>
          <w:b w:val="0"/>
          <w:bCs/>
          <w:sz w:val="24"/>
          <w:szCs w:val="24"/>
        </w:rPr>
        <w:t>Mapping Responses to Poverty and Homelessness – 3</w:t>
      </w:r>
      <w:r w:rsidR="00440D53" w:rsidRPr="00622105">
        <w:rPr>
          <w:rFonts w:ascii="Arial" w:hAnsi="Arial" w:cs="Arial"/>
          <w:b w:val="0"/>
          <w:bCs/>
          <w:sz w:val="24"/>
          <w:szCs w:val="24"/>
        </w:rPr>
        <w:t>5</w:t>
      </w:r>
      <w:r w:rsidRPr="00622105">
        <w:rPr>
          <w:rFonts w:ascii="Arial" w:hAnsi="Arial" w:cs="Arial"/>
          <w:b w:val="0"/>
          <w:bCs/>
          <w:sz w:val="24"/>
          <w:szCs w:val="24"/>
        </w:rPr>
        <w:t>%</w:t>
      </w:r>
      <w:r w:rsidR="00DC7F32" w:rsidRPr="00622105">
        <w:rPr>
          <w:rFonts w:ascii="Arial" w:hAnsi="Arial" w:cs="Arial"/>
          <w:b w:val="0"/>
          <w:bCs/>
          <w:sz w:val="24"/>
          <w:szCs w:val="24"/>
        </w:rPr>
        <w:t>, Due March 17</w:t>
      </w:r>
    </w:p>
    <w:p w14:paraId="2AD4622B" w14:textId="77777777" w:rsidR="00295590" w:rsidRPr="00622105" w:rsidRDefault="00295590" w:rsidP="00295590">
      <w:pPr>
        <w:pStyle w:val="ListParagraph"/>
        <w:numPr>
          <w:ilvl w:val="0"/>
          <w:numId w:val="5"/>
        </w:numPr>
        <w:spacing w:after="0" w:line="240" w:lineRule="auto"/>
        <w:rPr>
          <w:rFonts w:ascii="Arial" w:hAnsi="Arial" w:cs="Arial"/>
          <w:b w:val="0"/>
          <w:bCs/>
          <w:sz w:val="24"/>
          <w:szCs w:val="24"/>
        </w:rPr>
      </w:pPr>
      <w:r w:rsidRPr="00622105">
        <w:rPr>
          <w:rFonts w:ascii="Arial" w:hAnsi="Arial" w:cs="Arial"/>
          <w:b w:val="0"/>
          <w:bCs/>
          <w:sz w:val="24"/>
          <w:szCs w:val="24"/>
        </w:rPr>
        <w:t xml:space="preserve">Analysis of Service Provider Perspective on Poverty – 40% OR </w:t>
      </w:r>
    </w:p>
    <w:p w14:paraId="30C6D4E7" w14:textId="1A8784A0" w:rsidR="00295590" w:rsidRPr="00622105" w:rsidRDefault="00295590" w:rsidP="00295590">
      <w:pPr>
        <w:ind w:left="720"/>
        <w:rPr>
          <w:rFonts w:cs="Arial"/>
          <w:b w:val="0"/>
          <w:bCs/>
          <w:szCs w:val="24"/>
        </w:rPr>
      </w:pPr>
      <w:r w:rsidRPr="00622105">
        <w:rPr>
          <w:rFonts w:cs="Arial"/>
          <w:b w:val="0"/>
          <w:bCs/>
          <w:szCs w:val="24"/>
        </w:rPr>
        <w:t>Analysis of Budgetary Needs and Community Services – 40%</w:t>
      </w:r>
      <w:r w:rsidR="00DC7F32" w:rsidRPr="00622105">
        <w:rPr>
          <w:rFonts w:cs="Arial"/>
          <w:b w:val="0"/>
          <w:bCs/>
          <w:szCs w:val="24"/>
        </w:rPr>
        <w:t>, Due April 14</w:t>
      </w:r>
    </w:p>
    <w:p w14:paraId="0D90FC16" w14:textId="3F53A46D" w:rsidR="00B87E74" w:rsidRPr="00622105" w:rsidRDefault="001C4731" w:rsidP="00D36082">
      <w:pPr>
        <w:pStyle w:val="Heading2"/>
      </w:pPr>
      <w:r w:rsidRPr="00622105">
        <w:t>Requirement</w:t>
      </w:r>
      <w:r w:rsidR="001F3D7B" w:rsidRPr="00622105">
        <w:t>/Assignment</w:t>
      </w:r>
      <w:r w:rsidRPr="00622105">
        <w:t xml:space="preserve"> Details</w:t>
      </w:r>
      <w:bookmarkEnd w:id="23"/>
    </w:p>
    <w:p w14:paraId="1CD42DF2" w14:textId="6399764C" w:rsidR="00295590" w:rsidRPr="00622105" w:rsidRDefault="00295590" w:rsidP="00295590">
      <w:pPr>
        <w:numPr>
          <w:ilvl w:val="0"/>
          <w:numId w:val="28"/>
        </w:numPr>
        <w:rPr>
          <w:rFonts w:eastAsia="SimSun" w:cs="Arial"/>
          <w:szCs w:val="24"/>
          <w:lang w:val="en-CA"/>
        </w:rPr>
      </w:pPr>
      <w:bookmarkStart w:id="24" w:name="_Toc12350808"/>
      <w:r w:rsidRPr="00622105">
        <w:rPr>
          <w:rFonts w:eastAsia="SimSun" w:cs="Arial"/>
          <w:szCs w:val="24"/>
          <w:lang w:val="en-CA"/>
        </w:rPr>
        <w:t xml:space="preserve">Class Attendance and Participation </w:t>
      </w:r>
      <w:r w:rsidR="00B04E8F" w:rsidRPr="00622105">
        <w:rPr>
          <w:rFonts w:eastAsia="SimSun" w:cs="Arial"/>
          <w:szCs w:val="24"/>
          <w:lang w:val="en-CA"/>
        </w:rPr>
        <w:t>in Learning Modules</w:t>
      </w:r>
      <w:r w:rsidRPr="00622105">
        <w:rPr>
          <w:rFonts w:eastAsia="SimSun" w:cs="Arial"/>
          <w:szCs w:val="24"/>
          <w:lang w:val="en-CA"/>
        </w:rPr>
        <w:t xml:space="preserve">- </w:t>
      </w:r>
      <w:r w:rsidR="00B04E8F" w:rsidRPr="00622105">
        <w:rPr>
          <w:rFonts w:eastAsia="SimSun" w:cs="Arial"/>
          <w:szCs w:val="24"/>
          <w:lang w:val="en-CA"/>
        </w:rPr>
        <w:t>2</w:t>
      </w:r>
      <w:r w:rsidR="00DE1CA0" w:rsidRPr="00622105">
        <w:rPr>
          <w:rFonts w:eastAsia="SimSun" w:cs="Arial"/>
          <w:szCs w:val="24"/>
          <w:lang w:val="en-CA"/>
        </w:rPr>
        <w:t>5</w:t>
      </w:r>
      <w:r w:rsidRPr="00622105">
        <w:rPr>
          <w:rFonts w:eastAsia="SimSun" w:cs="Arial"/>
          <w:szCs w:val="24"/>
          <w:lang w:val="en-CA"/>
        </w:rPr>
        <w:t>%</w:t>
      </w:r>
    </w:p>
    <w:p w14:paraId="05FE0DCF" w14:textId="3DFB9890" w:rsidR="00295590" w:rsidRPr="00622105" w:rsidRDefault="00295590" w:rsidP="00295590">
      <w:pPr>
        <w:pStyle w:val="ListParagraph"/>
        <w:numPr>
          <w:ilvl w:val="0"/>
          <w:numId w:val="29"/>
        </w:numPr>
        <w:rPr>
          <w:rFonts w:ascii="Arial" w:eastAsia="SimSun" w:hAnsi="Arial" w:cs="Arial"/>
          <w:sz w:val="24"/>
          <w:szCs w:val="24"/>
        </w:rPr>
      </w:pPr>
      <w:r w:rsidRPr="00622105">
        <w:rPr>
          <w:rFonts w:ascii="Arial" w:eastAsia="SimSun" w:hAnsi="Arial" w:cs="Arial"/>
          <w:b w:val="0"/>
          <w:sz w:val="24"/>
          <w:szCs w:val="24"/>
        </w:rPr>
        <w:lastRenderedPageBreak/>
        <w:t>S</w:t>
      </w:r>
      <w:r w:rsidR="00B04E8F" w:rsidRPr="00622105">
        <w:rPr>
          <w:rFonts w:ascii="Arial" w:eastAsia="SimSun" w:hAnsi="Arial" w:cs="Arial"/>
          <w:b w:val="0"/>
          <w:sz w:val="24"/>
          <w:szCs w:val="24"/>
        </w:rPr>
        <w:t xml:space="preserve">ome of the course material for each week will be presented </w:t>
      </w:r>
      <w:r w:rsidR="00CD235D" w:rsidRPr="00622105">
        <w:rPr>
          <w:rFonts w:ascii="Arial" w:eastAsia="SimSun" w:hAnsi="Arial" w:cs="Arial"/>
          <w:b w:val="0"/>
          <w:sz w:val="24"/>
          <w:szCs w:val="24"/>
        </w:rPr>
        <w:t xml:space="preserve">asynchronously </w:t>
      </w:r>
      <w:r w:rsidR="00B04E8F" w:rsidRPr="00622105">
        <w:rPr>
          <w:rFonts w:ascii="Arial" w:eastAsia="SimSun" w:hAnsi="Arial" w:cs="Arial"/>
          <w:b w:val="0"/>
          <w:sz w:val="24"/>
          <w:szCs w:val="24"/>
        </w:rPr>
        <w:t>in the f</w:t>
      </w:r>
      <w:r w:rsidR="00CD235D" w:rsidRPr="00622105">
        <w:rPr>
          <w:rFonts w:ascii="Arial" w:eastAsia="SimSun" w:hAnsi="Arial" w:cs="Arial"/>
          <w:b w:val="0"/>
          <w:sz w:val="24"/>
          <w:szCs w:val="24"/>
        </w:rPr>
        <w:t>orm of learning modules via Avenue to Learn.  Students are expected to complete 1</w:t>
      </w:r>
      <w:r w:rsidR="00440D53" w:rsidRPr="00622105">
        <w:rPr>
          <w:rFonts w:ascii="Arial" w:eastAsia="SimSun" w:hAnsi="Arial" w:cs="Arial"/>
          <w:b w:val="0"/>
          <w:sz w:val="24"/>
          <w:szCs w:val="24"/>
        </w:rPr>
        <w:t xml:space="preserve">0 of 11 </w:t>
      </w:r>
      <w:r w:rsidR="00CD235D" w:rsidRPr="00622105">
        <w:rPr>
          <w:rFonts w:ascii="Arial" w:eastAsia="SimSun" w:hAnsi="Arial" w:cs="Arial"/>
          <w:b w:val="0"/>
          <w:sz w:val="24"/>
          <w:szCs w:val="24"/>
        </w:rPr>
        <w:t>learning modules during the term and will receive 2</w:t>
      </w:r>
      <w:r w:rsidR="000F179B" w:rsidRPr="00622105">
        <w:rPr>
          <w:rFonts w:ascii="Arial" w:eastAsia="SimSun" w:hAnsi="Arial" w:cs="Arial"/>
          <w:b w:val="0"/>
          <w:sz w:val="24"/>
          <w:szCs w:val="24"/>
        </w:rPr>
        <w:t>.5</w:t>
      </w:r>
      <w:r w:rsidR="00CD235D" w:rsidRPr="00622105">
        <w:rPr>
          <w:rFonts w:ascii="Arial" w:eastAsia="SimSun" w:hAnsi="Arial" w:cs="Arial"/>
          <w:b w:val="0"/>
          <w:sz w:val="24"/>
          <w:szCs w:val="24"/>
        </w:rPr>
        <w:t xml:space="preserve"> marks for each one completed. </w:t>
      </w:r>
      <w:r w:rsidR="00DE1CA0" w:rsidRPr="00622105">
        <w:rPr>
          <w:rFonts w:ascii="Arial" w:eastAsia="SimSun" w:hAnsi="Arial" w:cs="Arial"/>
          <w:b w:val="0"/>
          <w:sz w:val="24"/>
          <w:szCs w:val="24"/>
        </w:rPr>
        <w:t>(20%)</w:t>
      </w:r>
    </w:p>
    <w:p w14:paraId="7818A446" w14:textId="43A4ED7C" w:rsidR="000F179B" w:rsidRPr="00622105" w:rsidRDefault="000F179B" w:rsidP="00295590">
      <w:pPr>
        <w:pStyle w:val="ListParagraph"/>
        <w:numPr>
          <w:ilvl w:val="0"/>
          <w:numId w:val="29"/>
        </w:numPr>
        <w:rPr>
          <w:rFonts w:ascii="Arial" w:eastAsia="SimSun" w:hAnsi="Arial" w:cs="Arial"/>
          <w:sz w:val="24"/>
          <w:szCs w:val="24"/>
        </w:rPr>
      </w:pPr>
      <w:r w:rsidRPr="00622105">
        <w:rPr>
          <w:rFonts w:ascii="Arial" w:eastAsia="SimSun" w:hAnsi="Arial" w:cs="Arial"/>
          <w:b w:val="0"/>
          <w:sz w:val="24"/>
          <w:szCs w:val="24"/>
        </w:rPr>
        <w:t>For most of the synchronous classes you will have small group activities to complete for marks so attendance during the synchronous classes is very important.</w:t>
      </w:r>
    </w:p>
    <w:p w14:paraId="7E647797" w14:textId="77777777" w:rsidR="00295590" w:rsidRPr="00622105" w:rsidRDefault="00295590" w:rsidP="00295590">
      <w:pPr>
        <w:numPr>
          <w:ilvl w:val="12"/>
          <w:numId w:val="0"/>
        </w:numPr>
        <w:ind w:left="720"/>
        <w:rPr>
          <w:rFonts w:cs="Arial"/>
          <w:b w:val="0"/>
          <w:color w:val="000000"/>
          <w:szCs w:val="24"/>
          <w:lang w:val="en-CA"/>
        </w:rPr>
      </w:pPr>
    </w:p>
    <w:p w14:paraId="513C176E" w14:textId="1A191F70" w:rsidR="00295590" w:rsidRPr="00622105" w:rsidRDefault="00295590" w:rsidP="00014E74">
      <w:pPr>
        <w:spacing w:after="240"/>
        <w:ind w:left="720"/>
        <w:rPr>
          <w:rFonts w:cs="Arial"/>
          <w:szCs w:val="24"/>
          <w:lang w:val="en-CA"/>
        </w:rPr>
      </w:pPr>
      <w:r w:rsidRPr="00622105">
        <w:rPr>
          <w:rFonts w:cs="Arial"/>
          <w:b w:val="0"/>
          <w:szCs w:val="24"/>
          <w:lang w:val="en-CA"/>
        </w:rPr>
        <w:t>A fuller description will be provided for each of the following assignments in class:</w:t>
      </w:r>
    </w:p>
    <w:p w14:paraId="095BC017" w14:textId="2C561226" w:rsidR="00295590" w:rsidRPr="00622105" w:rsidRDefault="00295590" w:rsidP="00295590">
      <w:pPr>
        <w:numPr>
          <w:ilvl w:val="0"/>
          <w:numId w:val="28"/>
        </w:numPr>
        <w:spacing w:after="240"/>
        <w:rPr>
          <w:rFonts w:cs="Arial"/>
          <w:color w:val="000000"/>
          <w:szCs w:val="24"/>
        </w:rPr>
      </w:pPr>
      <w:r w:rsidRPr="00622105">
        <w:rPr>
          <w:rFonts w:cs="Arial"/>
          <w:color w:val="000000"/>
          <w:szCs w:val="24"/>
        </w:rPr>
        <w:t>Mapping Responses to Poverty and Homelessness – 3</w:t>
      </w:r>
      <w:r w:rsidR="00DE1CA0" w:rsidRPr="00622105">
        <w:rPr>
          <w:rFonts w:cs="Arial"/>
          <w:color w:val="000000"/>
          <w:szCs w:val="24"/>
        </w:rPr>
        <w:t>5</w:t>
      </w:r>
      <w:r w:rsidRPr="00622105">
        <w:rPr>
          <w:rFonts w:cs="Arial"/>
          <w:color w:val="000000"/>
          <w:szCs w:val="24"/>
        </w:rPr>
        <w:t xml:space="preserve">%, Due </w:t>
      </w:r>
      <w:r w:rsidR="00AF1417" w:rsidRPr="00622105">
        <w:rPr>
          <w:rFonts w:cs="Arial"/>
          <w:color w:val="000000"/>
          <w:szCs w:val="24"/>
        </w:rPr>
        <w:t>March 17</w:t>
      </w:r>
    </w:p>
    <w:p w14:paraId="1FE4DFC4" w14:textId="531141A1" w:rsidR="00295590" w:rsidRPr="00622105" w:rsidRDefault="00295590" w:rsidP="00295590">
      <w:pPr>
        <w:pStyle w:val="ListParagraph"/>
        <w:numPr>
          <w:ilvl w:val="0"/>
          <w:numId w:val="29"/>
        </w:numPr>
        <w:rPr>
          <w:rFonts w:ascii="Arial" w:hAnsi="Arial" w:cs="Arial"/>
          <w:b w:val="0"/>
          <w:sz w:val="24"/>
          <w:szCs w:val="24"/>
        </w:rPr>
      </w:pPr>
      <w:r w:rsidRPr="00622105">
        <w:rPr>
          <w:rFonts w:ascii="Arial" w:hAnsi="Arial" w:cs="Arial"/>
          <w:b w:val="0"/>
          <w:sz w:val="24"/>
          <w:szCs w:val="24"/>
        </w:rPr>
        <w:t xml:space="preserve">This group assignment focuses on mapping the sectors of the social welfare state that individuals experiencing poverty and homelessness frequently interact with. Students will learn about the ways different sectors define and respond to poverty and learn about community resources that make up Hamilton’s ‘helping’ system. Students will be asked to identify gaps in services, potential barriers to accessing support and recommend amendments to or alternative responses to poverty/homelessness through their sector. The objective is to learn about how the current social responses to poverty and homelessness are organized and navigated by individuals experiencing poverty and homelessness. </w:t>
      </w:r>
      <w:r w:rsidR="000F179B" w:rsidRPr="00622105">
        <w:rPr>
          <w:rFonts w:ascii="Arial" w:hAnsi="Arial" w:cs="Arial"/>
          <w:b w:val="0"/>
          <w:sz w:val="24"/>
          <w:szCs w:val="24"/>
        </w:rPr>
        <w:t>Students will work in groups during the synchronous class gatherings.</w:t>
      </w:r>
    </w:p>
    <w:p w14:paraId="2A691887" w14:textId="77777777" w:rsidR="00295590" w:rsidRPr="00622105" w:rsidRDefault="00295590" w:rsidP="00295590">
      <w:pPr>
        <w:rPr>
          <w:rFonts w:cs="Arial"/>
          <w:b w:val="0"/>
          <w:szCs w:val="24"/>
          <w:lang w:val="en-CA"/>
        </w:rPr>
      </w:pPr>
    </w:p>
    <w:p w14:paraId="1CDEC0F9" w14:textId="77777777" w:rsidR="00295590" w:rsidRPr="00622105" w:rsidRDefault="00295590" w:rsidP="00295590">
      <w:pPr>
        <w:numPr>
          <w:ilvl w:val="0"/>
          <w:numId w:val="28"/>
        </w:numPr>
        <w:rPr>
          <w:rFonts w:cs="Arial"/>
          <w:szCs w:val="24"/>
          <w:lang w:val="en-CA"/>
        </w:rPr>
      </w:pPr>
      <w:r w:rsidRPr="00622105">
        <w:rPr>
          <w:rFonts w:cs="Arial"/>
          <w:szCs w:val="24"/>
          <w:lang w:val="en-CA"/>
        </w:rPr>
        <w:t xml:space="preserve">STUDENTS HAVE THE OPTION OF CHOOSING ONE OF THE FOLLOWING ASSIGNMENTS.  </w:t>
      </w:r>
    </w:p>
    <w:p w14:paraId="7F80CBD8" w14:textId="77777777" w:rsidR="00440D53" w:rsidRPr="00622105" w:rsidRDefault="00440D53" w:rsidP="00440D53">
      <w:pPr>
        <w:spacing w:before="240"/>
        <w:ind w:left="1080"/>
        <w:contextualSpacing/>
        <w:rPr>
          <w:rFonts w:eastAsia="SimSun" w:cs="Arial"/>
          <w:szCs w:val="24"/>
          <w:lang w:val="en-CA" w:eastAsia="zh-CN"/>
        </w:rPr>
      </w:pPr>
    </w:p>
    <w:p w14:paraId="7390BEF5" w14:textId="77777777" w:rsidR="00DE1CA0" w:rsidRPr="00622105" w:rsidRDefault="00295590" w:rsidP="00295590">
      <w:pPr>
        <w:numPr>
          <w:ilvl w:val="0"/>
          <w:numId w:val="27"/>
        </w:numPr>
        <w:spacing w:before="240"/>
        <w:contextualSpacing/>
        <w:rPr>
          <w:rFonts w:eastAsia="SimSun" w:cs="Arial"/>
          <w:szCs w:val="24"/>
          <w:lang w:val="en-CA" w:eastAsia="zh-CN"/>
        </w:rPr>
      </w:pPr>
      <w:r w:rsidRPr="00622105">
        <w:rPr>
          <w:rFonts w:eastAsia="SimSun" w:cs="Arial"/>
          <w:szCs w:val="24"/>
          <w:lang w:val="en-CA" w:eastAsia="zh-CN"/>
        </w:rPr>
        <w:t>Analysis of Service Provider Perspectives of Poverty – 40%</w:t>
      </w:r>
      <w:r w:rsidR="00DE1CA0" w:rsidRPr="00622105">
        <w:rPr>
          <w:rFonts w:eastAsia="SimSun" w:cs="Arial"/>
          <w:szCs w:val="24"/>
          <w:lang w:val="en-CA" w:eastAsia="zh-CN"/>
        </w:rPr>
        <w:t>,</w:t>
      </w:r>
      <w:r w:rsidRPr="00622105">
        <w:rPr>
          <w:rFonts w:eastAsia="SimSun" w:cs="Arial"/>
          <w:szCs w:val="24"/>
          <w:lang w:val="en-CA" w:eastAsia="zh-CN"/>
        </w:rPr>
        <w:t xml:space="preserve"> </w:t>
      </w:r>
    </w:p>
    <w:p w14:paraId="46E87FB4" w14:textId="5A651984" w:rsidR="00295590" w:rsidRPr="00622105" w:rsidRDefault="00295590" w:rsidP="00DE1CA0">
      <w:pPr>
        <w:spacing w:before="240"/>
        <w:ind w:left="1080"/>
        <w:contextualSpacing/>
        <w:rPr>
          <w:rFonts w:eastAsia="SimSun" w:cs="Arial"/>
          <w:szCs w:val="24"/>
          <w:lang w:val="en-CA" w:eastAsia="zh-CN"/>
        </w:rPr>
      </w:pPr>
      <w:r w:rsidRPr="00622105">
        <w:rPr>
          <w:rFonts w:eastAsia="SimSun" w:cs="Arial"/>
          <w:szCs w:val="24"/>
          <w:lang w:val="en-CA" w:eastAsia="zh-CN"/>
        </w:rPr>
        <w:t xml:space="preserve">Due April </w:t>
      </w:r>
      <w:r w:rsidR="00DE1CA0" w:rsidRPr="00622105">
        <w:rPr>
          <w:rFonts w:eastAsia="SimSun" w:cs="Arial"/>
          <w:szCs w:val="24"/>
          <w:lang w:val="en-CA" w:eastAsia="zh-CN"/>
        </w:rPr>
        <w:t>1</w:t>
      </w:r>
      <w:r w:rsidRPr="00622105">
        <w:rPr>
          <w:rFonts w:eastAsia="SimSun" w:cs="Arial"/>
          <w:szCs w:val="24"/>
          <w:lang w:val="en-CA" w:eastAsia="zh-CN"/>
        </w:rPr>
        <w:t>4</w:t>
      </w:r>
    </w:p>
    <w:p w14:paraId="6077FBC6" w14:textId="0FD9F334" w:rsidR="00295590" w:rsidRPr="00622105" w:rsidRDefault="00295590" w:rsidP="00295590">
      <w:pPr>
        <w:pStyle w:val="ListParagraph"/>
        <w:numPr>
          <w:ilvl w:val="0"/>
          <w:numId w:val="29"/>
        </w:numPr>
        <w:spacing w:before="240"/>
        <w:rPr>
          <w:rFonts w:ascii="Arial" w:hAnsi="Arial" w:cs="Arial"/>
          <w:b w:val="0"/>
          <w:sz w:val="24"/>
          <w:szCs w:val="24"/>
        </w:rPr>
      </w:pPr>
      <w:r w:rsidRPr="00622105">
        <w:rPr>
          <w:rFonts w:ascii="Arial" w:hAnsi="Arial" w:cs="Arial"/>
          <w:b w:val="0"/>
          <w:sz w:val="24"/>
          <w:szCs w:val="24"/>
        </w:rPr>
        <w:t xml:space="preserve">Students will interview a service provider </w:t>
      </w:r>
      <w:r w:rsidR="00CD235D" w:rsidRPr="00622105">
        <w:rPr>
          <w:rFonts w:ascii="Arial" w:hAnsi="Arial" w:cs="Arial"/>
          <w:b w:val="0"/>
          <w:sz w:val="24"/>
          <w:szCs w:val="24"/>
        </w:rPr>
        <w:t xml:space="preserve">from </w:t>
      </w:r>
      <w:r w:rsidRPr="00622105">
        <w:rPr>
          <w:rFonts w:ascii="Arial" w:hAnsi="Arial" w:cs="Arial"/>
          <w:b w:val="0"/>
          <w:sz w:val="24"/>
          <w:szCs w:val="24"/>
        </w:rPr>
        <w:t xml:space="preserve">the community </w:t>
      </w:r>
      <w:r w:rsidR="00CD235D" w:rsidRPr="00622105">
        <w:rPr>
          <w:rFonts w:ascii="Arial" w:hAnsi="Arial" w:cs="Arial"/>
          <w:b w:val="0"/>
          <w:sz w:val="24"/>
          <w:szCs w:val="24"/>
        </w:rPr>
        <w:t xml:space="preserve">during a designated class time via zoom.  There will be a variety of service providers available and students will interview them in small groups via zoom, choosing an interviewee based on your area of interest. The interviews will focus on the service provided, and the </w:t>
      </w:r>
      <w:r w:rsidRPr="00622105">
        <w:rPr>
          <w:rFonts w:ascii="Arial" w:hAnsi="Arial" w:cs="Arial"/>
          <w:b w:val="0"/>
          <w:sz w:val="24"/>
          <w:szCs w:val="24"/>
        </w:rPr>
        <w:t xml:space="preserve">service provider’s views on the causes of poverty and the best responses for reducing poverty.  This assignment will include a written analysis of how the providers’ statements illustrate different perspectives on poverty as outlined in the Bradshaw article.  Students will also describe their own </w:t>
      </w:r>
      <w:r w:rsidRPr="00622105">
        <w:rPr>
          <w:rFonts w:ascii="Arial" w:hAnsi="Arial" w:cs="Arial"/>
          <w:b w:val="0"/>
          <w:sz w:val="24"/>
          <w:szCs w:val="24"/>
        </w:rPr>
        <w:lastRenderedPageBreak/>
        <w:t xml:space="preserve">perspective on poverty and how this compares to the perspective of the service provider.    </w:t>
      </w:r>
    </w:p>
    <w:p w14:paraId="7602BD88" w14:textId="6F4ACD71" w:rsidR="00295590" w:rsidRPr="00622105" w:rsidRDefault="00AF1417" w:rsidP="00AF1417">
      <w:pPr>
        <w:ind w:left="1080"/>
        <w:rPr>
          <w:rFonts w:cs="Arial"/>
          <w:bCs/>
          <w:szCs w:val="24"/>
          <w:u w:val="single"/>
          <w:lang w:val="en-CA"/>
        </w:rPr>
      </w:pPr>
      <w:r w:rsidRPr="00622105">
        <w:rPr>
          <w:rFonts w:cs="Arial"/>
          <w:bCs/>
          <w:szCs w:val="24"/>
          <w:u w:val="single"/>
          <w:lang w:val="en-CA"/>
        </w:rPr>
        <w:t>OR</w:t>
      </w:r>
    </w:p>
    <w:p w14:paraId="23B86136" w14:textId="77777777" w:rsidR="00AF1417" w:rsidRPr="00622105" w:rsidRDefault="00AF1417" w:rsidP="00AF1417">
      <w:pPr>
        <w:ind w:left="1080"/>
        <w:rPr>
          <w:rFonts w:cs="Arial"/>
          <w:bCs/>
          <w:szCs w:val="24"/>
          <w:u w:val="single"/>
          <w:lang w:val="en-CA"/>
        </w:rPr>
      </w:pPr>
    </w:p>
    <w:p w14:paraId="3BA16B8A" w14:textId="3AA7548A" w:rsidR="00DE1CA0" w:rsidRPr="00622105" w:rsidRDefault="00295590" w:rsidP="00295590">
      <w:pPr>
        <w:numPr>
          <w:ilvl w:val="0"/>
          <w:numId w:val="27"/>
        </w:numPr>
        <w:rPr>
          <w:rFonts w:cs="Arial"/>
          <w:szCs w:val="24"/>
          <w:lang w:val="en-CA"/>
        </w:rPr>
      </w:pPr>
      <w:r w:rsidRPr="00622105">
        <w:rPr>
          <w:rFonts w:cs="Arial"/>
          <w:szCs w:val="24"/>
          <w:lang w:val="en-CA"/>
        </w:rPr>
        <w:t>Analysis of Budgetary Needs</w:t>
      </w:r>
      <w:r w:rsidR="00DE1CA0" w:rsidRPr="00622105">
        <w:rPr>
          <w:rFonts w:cs="Arial"/>
          <w:szCs w:val="24"/>
          <w:lang w:val="en-CA"/>
        </w:rPr>
        <w:t xml:space="preserve"> &amp;</w:t>
      </w:r>
      <w:r w:rsidRPr="00622105">
        <w:rPr>
          <w:rFonts w:cs="Arial"/>
          <w:szCs w:val="24"/>
          <w:lang w:val="en-CA"/>
        </w:rPr>
        <w:t xml:space="preserve"> Community Services – 40%</w:t>
      </w:r>
      <w:r w:rsidR="00DE1CA0" w:rsidRPr="00622105">
        <w:rPr>
          <w:rFonts w:cs="Arial"/>
          <w:szCs w:val="24"/>
          <w:lang w:val="en-CA"/>
        </w:rPr>
        <w:t>,</w:t>
      </w:r>
      <w:r w:rsidRPr="00622105">
        <w:rPr>
          <w:rFonts w:cs="Arial"/>
          <w:szCs w:val="24"/>
          <w:lang w:val="en-CA"/>
        </w:rPr>
        <w:t xml:space="preserve"> </w:t>
      </w:r>
    </w:p>
    <w:p w14:paraId="622E0C1B" w14:textId="3753CCA3" w:rsidR="00295590" w:rsidRPr="00622105" w:rsidRDefault="00295590" w:rsidP="00DE1CA0">
      <w:pPr>
        <w:ind w:left="1080"/>
        <w:rPr>
          <w:rFonts w:cs="Arial"/>
          <w:szCs w:val="24"/>
          <w:lang w:val="en-CA"/>
        </w:rPr>
      </w:pPr>
      <w:r w:rsidRPr="00622105">
        <w:rPr>
          <w:rFonts w:cs="Arial"/>
          <w:szCs w:val="24"/>
          <w:lang w:val="en-CA"/>
        </w:rPr>
        <w:t xml:space="preserve">Due April </w:t>
      </w:r>
      <w:r w:rsidR="00DE1CA0" w:rsidRPr="00622105">
        <w:rPr>
          <w:rFonts w:cs="Arial"/>
          <w:szCs w:val="24"/>
          <w:lang w:val="en-CA"/>
        </w:rPr>
        <w:t>1</w:t>
      </w:r>
      <w:r w:rsidRPr="00622105">
        <w:rPr>
          <w:rFonts w:cs="Arial"/>
          <w:szCs w:val="24"/>
          <w:lang w:val="en-CA"/>
        </w:rPr>
        <w:t>4</w:t>
      </w:r>
    </w:p>
    <w:p w14:paraId="24DE4C47" w14:textId="77777777" w:rsidR="00014E74" w:rsidRPr="00622105" w:rsidRDefault="00014E74" w:rsidP="00DE1CA0">
      <w:pPr>
        <w:ind w:left="1080"/>
        <w:rPr>
          <w:rFonts w:cs="Arial"/>
          <w:szCs w:val="24"/>
          <w:lang w:val="en-CA"/>
        </w:rPr>
      </w:pPr>
    </w:p>
    <w:p w14:paraId="1B9351D6" w14:textId="026BE73D" w:rsidR="00295590" w:rsidRPr="00622105" w:rsidRDefault="00295590" w:rsidP="00295590">
      <w:pPr>
        <w:pStyle w:val="ListParagraph"/>
        <w:numPr>
          <w:ilvl w:val="0"/>
          <w:numId w:val="29"/>
        </w:numPr>
        <w:rPr>
          <w:rFonts w:ascii="Arial" w:hAnsi="Arial" w:cs="Arial"/>
          <w:b w:val="0"/>
          <w:sz w:val="24"/>
          <w:szCs w:val="24"/>
        </w:rPr>
      </w:pPr>
      <w:r w:rsidRPr="00622105">
        <w:rPr>
          <w:rFonts w:ascii="Arial" w:hAnsi="Arial" w:cs="Arial"/>
          <w:b w:val="0"/>
          <w:sz w:val="24"/>
          <w:szCs w:val="24"/>
        </w:rPr>
        <w:t xml:space="preserve">Students will work </w:t>
      </w:r>
      <w:r w:rsidR="00FD3382" w:rsidRPr="00622105">
        <w:rPr>
          <w:rFonts w:ascii="Arial" w:hAnsi="Arial" w:cs="Arial"/>
          <w:b w:val="0"/>
          <w:sz w:val="24"/>
          <w:szCs w:val="24"/>
        </w:rPr>
        <w:t xml:space="preserve">on one of three budget case scenarios to develop a </w:t>
      </w:r>
      <w:r w:rsidRPr="00622105">
        <w:rPr>
          <w:rFonts w:ascii="Arial" w:hAnsi="Arial" w:cs="Arial"/>
          <w:b w:val="0"/>
          <w:sz w:val="24"/>
          <w:szCs w:val="24"/>
        </w:rPr>
        <w:t xml:space="preserve">monthly budget for a low-income household living in Hamilton.  </w:t>
      </w:r>
      <w:r w:rsidR="00440D53" w:rsidRPr="00622105">
        <w:rPr>
          <w:rFonts w:ascii="Arial" w:hAnsi="Arial" w:cs="Arial"/>
          <w:b w:val="0"/>
          <w:sz w:val="24"/>
          <w:szCs w:val="24"/>
        </w:rPr>
        <w:t xml:space="preserve">Some aspects of the budget estimates will be provided </w:t>
      </w:r>
      <w:r w:rsidR="00DE1CA0" w:rsidRPr="00622105">
        <w:rPr>
          <w:rFonts w:ascii="Arial" w:hAnsi="Arial" w:cs="Arial"/>
          <w:b w:val="0"/>
          <w:sz w:val="24"/>
          <w:szCs w:val="24"/>
        </w:rPr>
        <w:t xml:space="preserve">ahead of time </w:t>
      </w:r>
      <w:r w:rsidR="00440D53" w:rsidRPr="00622105">
        <w:rPr>
          <w:rFonts w:ascii="Arial" w:hAnsi="Arial" w:cs="Arial"/>
          <w:b w:val="0"/>
          <w:sz w:val="24"/>
          <w:szCs w:val="24"/>
        </w:rPr>
        <w:t xml:space="preserve">and others will require students to provide estimates of, for example, housing and income, transportation and so on.  </w:t>
      </w:r>
      <w:r w:rsidRPr="00622105">
        <w:rPr>
          <w:rFonts w:ascii="Arial" w:hAnsi="Arial" w:cs="Arial"/>
          <w:b w:val="0"/>
          <w:sz w:val="24"/>
          <w:szCs w:val="24"/>
        </w:rPr>
        <w:t xml:space="preserve">Community services </w:t>
      </w:r>
      <w:r w:rsidR="00440D53" w:rsidRPr="00622105">
        <w:rPr>
          <w:rFonts w:ascii="Arial" w:hAnsi="Arial" w:cs="Arial"/>
          <w:b w:val="0"/>
          <w:sz w:val="24"/>
          <w:szCs w:val="24"/>
        </w:rPr>
        <w:t xml:space="preserve">and government programs </w:t>
      </w:r>
      <w:r w:rsidRPr="00622105">
        <w:rPr>
          <w:rFonts w:ascii="Arial" w:hAnsi="Arial" w:cs="Arial"/>
          <w:b w:val="0"/>
          <w:sz w:val="24"/>
          <w:szCs w:val="24"/>
        </w:rPr>
        <w:t>that are needed will be identified and located.  An assessment of quality of life and adequacy of services will be included.</w:t>
      </w:r>
    </w:p>
    <w:p w14:paraId="495F18C0" w14:textId="1D839219" w:rsidR="001F3D7B" w:rsidRPr="00622105" w:rsidRDefault="001F3D7B" w:rsidP="003F0E2E">
      <w:pPr>
        <w:pStyle w:val="Heading1"/>
        <w:rPr>
          <w:rFonts w:cs="Arial"/>
          <w:sz w:val="24"/>
          <w:szCs w:val="24"/>
          <w:lang w:val="en-GB"/>
        </w:rPr>
      </w:pPr>
      <w:bookmarkStart w:id="25" w:name="_Toc59012955"/>
      <w:r w:rsidRPr="00622105">
        <w:rPr>
          <w:rFonts w:cs="Arial"/>
          <w:sz w:val="24"/>
          <w:szCs w:val="24"/>
          <w:lang w:val="en-GB"/>
        </w:rPr>
        <w:t>Assignment Submission and Grading</w:t>
      </w:r>
      <w:bookmarkEnd w:id="24"/>
      <w:bookmarkEnd w:id="25"/>
    </w:p>
    <w:p w14:paraId="60456B38" w14:textId="77777777" w:rsidR="001F3D7B" w:rsidRPr="00622105" w:rsidRDefault="001F3D7B" w:rsidP="00D36082">
      <w:pPr>
        <w:pStyle w:val="Heading2"/>
      </w:pPr>
      <w:bookmarkStart w:id="26" w:name="_Toc12350809"/>
      <w:r w:rsidRPr="00622105">
        <w:t>Form and Style</w:t>
      </w:r>
      <w:bookmarkEnd w:id="26"/>
      <w:r w:rsidRPr="00622105">
        <w:t xml:space="preserve"> </w:t>
      </w:r>
    </w:p>
    <w:p w14:paraId="255DFEAE" w14:textId="77777777" w:rsidR="00334823" w:rsidRPr="00622105" w:rsidRDefault="00334823" w:rsidP="00334823">
      <w:pPr>
        <w:pStyle w:val="ListParagraph"/>
        <w:numPr>
          <w:ilvl w:val="0"/>
          <w:numId w:val="6"/>
        </w:numPr>
        <w:autoSpaceDE w:val="0"/>
        <w:autoSpaceDN w:val="0"/>
        <w:adjustRightInd w:val="0"/>
        <w:spacing w:line="240" w:lineRule="auto"/>
        <w:rPr>
          <w:rFonts w:ascii="Arial" w:hAnsi="Arial" w:cs="Arial"/>
          <w:b w:val="0"/>
          <w:color w:val="000000"/>
          <w:sz w:val="24"/>
          <w:szCs w:val="24"/>
        </w:rPr>
      </w:pPr>
      <w:bookmarkStart w:id="27" w:name="_Toc12350810"/>
      <w:r w:rsidRPr="00622105">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797A5082" w14:textId="77777777" w:rsidR="00334823" w:rsidRPr="00622105" w:rsidRDefault="00334823" w:rsidP="00334823">
      <w:pPr>
        <w:pStyle w:val="ListParagraph"/>
        <w:numPr>
          <w:ilvl w:val="0"/>
          <w:numId w:val="6"/>
        </w:numPr>
        <w:autoSpaceDE w:val="0"/>
        <w:autoSpaceDN w:val="0"/>
        <w:adjustRightInd w:val="0"/>
        <w:spacing w:line="240" w:lineRule="auto"/>
        <w:rPr>
          <w:rFonts w:ascii="Arial" w:hAnsi="Arial" w:cs="Arial"/>
          <w:b w:val="0"/>
          <w:color w:val="000000"/>
          <w:sz w:val="24"/>
          <w:szCs w:val="24"/>
        </w:rPr>
      </w:pPr>
      <w:r w:rsidRPr="00622105">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3AA83752" w14:textId="77777777" w:rsidR="00D6453C" w:rsidRPr="00622105" w:rsidRDefault="00334823" w:rsidP="00562F12">
      <w:pPr>
        <w:pStyle w:val="ListParagraph"/>
        <w:numPr>
          <w:ilvl w:val="0"/>
          <w:numId w:val="6"/>
        </w:numPr>
        <w:autoSpaceDE w:val="0"/>
        <w:autoSpaceDN w:val="0"/>
        <w:adjustRightInd w:val="0"/>
        <w:spacing w:line="240" w:lineRule="auto"/>
        <w:rPr>
          <w:rFonts w:ascii="Arial" w:hAnsi="Arial" w:cs="Arial"/>
          <w:sz w:val="24"/>
          <w:szCs w:val="24"/>
        </w:rPr>
      </w:pPr>
      <w:r w:rsidRPr="00622105">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622B6949" w14:textId="216E5EFF" w:rsidR="00345050" w:rsidRPr="00622105" w:rsidRDefault="001F3D7B" w:rsidP="00D6453C">
      <w:pPr>
        <w:autoSpaceDE w:val="0"/>
        <w:autoSpaceDN w:val="0"/>
        <w:adjustRightInd w:val="0"/>
        <w:rPr>
          <w:rFonts w:cs="Arial"/>
          <w:szCs w:val="24"/>
        </w:rPr>
      </w:pPr>
      <w:r w:rsidRPr="00622105">
        <w:rPr>
          <w:rFonts w:cs="Arial"/>
          <w:szCs w:val="24"/>
        </w:rPr>
        <w:t>Avenue to Learn</w:t>
      </w:r>
      <w:r w:rsidR="0065633E" w:rsidRPr="00622105">
        <w:rPr>
          <w:rFonts w:cs="Arial"/>
          <w:szCs w:val="24"/>
        </w:rPr>
        <w:t xml:space="preserve"> and Zoom</w:t>
      </w:r>
      <w:r w:rsidR="00121290" w:rsidRPr="00622105">
        <w:rPr>
          <w:rFonts w:cs="Arial"/>
          <w:szCs w:val="24"/>
        </w:rPr>
        <w:t xml:space="preserve"> </w:t>
      </w:r>
      <w:bookmarkEnd w:id="27"/>
    </w:p>
    <w:p w14:paraId="7F139EA9" w14:textId="1B131440" w:rsidR="009D249A" w:rsidRPr="00622105" w:rsidRDefault="009D249A" w:rsidP="009D249A">
      <w:pPr>
        <w:rPr>
          <w:rFonts w:cs="Arial"/>
          <w:b w:val="0"/>
          <w:szCs w:val="24"/>
          <w:lang w:val="en-GB"/>
        </w:rPr>
      </w:pPr>
      <w:bookmarkStart w:id="28" w:name="_Toc12350811"/>
      <w:r w:rsidRPr="00622105">
        <w:rPr>
          <w:rFonts w:cs="Arial"/>
          <w:b w:val="0"/>
          <w:szCs w:val="24"/>
          <w:lang w:val="en-GB"/>
        </w:rPr>
        <w:t>In this course we will be using Avenue to Learn</w:t>
      </w:r>
      <w:r w:rsidR="0065633E" w:rsidRPr="00622105">
        <w:rPr>
          <w:rFonts w:cs="Arial"/>
          <w:b w:val="0"/>
          <w:szCs w:val="24"/>
          <w:lang w:val="en-GB"/>
        </w:rPr>
        <w:t xml:space="preserve"> and Zoom</w:t>
      </w:r>
      <w:r w:rsidRPr="00622105">
        <w:rPr>
          <w:rFonts w:cs="Arial"/>
          <w:b w:val="0"/>
          <w:szCs w:val="24"/>
          <w:lang w:val="en-GB"/>
        </w:rPr>
        <w:t xml:space="preserve">.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7B799CF2" w14:textId="77777777" w:rsidR="00D6453C" w:rsidRPr="00622105" w:rsidRDefault="00D6453C" w:rsidP="009D249A">
      <w:pPr>
        <w:rPr>
          <w:rFonts w:cs="Arial"/>
          <w:b w:val="0"/>
          <w:szCs w:val="24"/>
          <w:lang w:val="en-GB"/>
        </w:rPr>
      </w:pPr>
    </w:p>
    <w:p w14:paraId="2720716C" w14:textId="41130CE4" w:rsidR="006E5DC7" w:rsidRPr="00622105" w:rsidRDefault="006E5DC7" w:rsidP="00D36082">
      <w:pPr>
        <w:pStyle w:val="Heading3"/>
        <w:ind w:firstLine="0"/>
        <w:rPr>
          <w:rFonts w:cs="Arial"/>
          <w:szCs w:val="24"/>
        </w:rPr>
      </w:pPr>
      <w:r w:rsidRPr="00622105">
        <w:rPr>
          <w:rFonts w:cs="Arial"/>
          <w:szCs w:val="24"/>
        </w:rPr>
        <w:t>Submitting Assignments &amp; Grading</w:t>
      </w:r>
      <w:bookmarkEnd w:id="28"/>
      <w:r w:rsidRPr="00622105">
        <w:rPr>
          <w:rFonts w:cs="Arial"/>
          <w:szCs w:val="24"/>
        </w:rPr>
        <w:t xml:space="preserve"> </w:t>
      </w:r>
    </w:p>
    <w:p w14:paraId="29741BB1" w14:textId="77777777" w:rsidR="009D249A" w:rsidRPr="00622105" w:rsidRDefault="009D249A" w:rsidP="009D249A">
      <w:pPr>
        <w:rPr>
          <w:rFonts w:cs="Arial"/>
          <w:szCs w:val="24"/>
        </w:rPr>
      </w:pPr>
    </w:p>
    <w:p w14:paraId="6812DFB2" w14:textId="0B89A2E0" w:rsidR="009D249A" w:rsidRPr="00622105" w:rsidRDefault="009D249A" w:rsidP="00D6453C">
      <w:pPr>
        <w:rPr>
          <w:rFonts w:cs="Arial"/>
          <w:b w:val="0"/>
          <w:szCs w:val="24"/>
        </w:rPr>
      </w:pPr>
      <w:r w:rsidRPr="00622105">
        <w:rPr>
          <w:rFonts w:cs="Arial"/>
          <w:b w:val="0"/>
          <w:szCs w:val="24"/>
        </w:rPr>
        <w:t xml:space="preserve">Assignments are to be uploaded to the appropriate Avenue to Learn drop box.  </w:t>
      </w:r>
      <w:r w:rsidR="00D6453C" w:rsidRPr="00622105">
        <w:rPr>
          <w:rFonts w:cs="Arial"/>
          <w:b w:val="0"/>
          <w:szCs w:val="24"/>
        </w:rPr>
        <w:t>A</w:t>
      </w:r>
      <w:r w:rsidRPr="00622105">
        <w:rPr>
          <w:rFonts w:cs="Arial"/>
          <w:b w:val="0"/>
          <w:szCs w:val="24"/>
        </w:rPr>
        <w:t>ssignments submission should be before midnight on the date specified for submission. If you experience technical difficulties uploading, contact McMaster e-</w:t>
      </w:r>
      <w:r w:rsidRPr="00622105">
        <w:rPr>
          <w:rFonts w:cs="Arial"/>
          <w:b w:val="0"/>
          <w:szCs w:val="24"/>
        </w:rPr>
        <w:lastRenderedPageBreak/>
        <w:t xml:space="preserve">support, if still unable to upload, e-mail a copy of the completed assignment to the instructor </w:t>
      </w:r>
      <w:r w:rsidRPr="00622105">
        <w:rPr>
          <w:rFonts w:cs="Arial"/>
          <w:b w:val="0"/>
          <w:i/>
          <w:szCs w:val="24"/>
        </w:rPr>
        <w:t>before</w:t>
      </w:r>
      <w:r w:rsidRPr="00622105">
        <w:rPr>
          <w:rFonts w:cs="Arial"/>
          <w:b w:val="0"/>
          <w:szCs w:val="24"/>
        </w:rPr>
        <w:t xml:space="preserve"> the deadline to avoid late penalties.</w:t>
      </w:r>
    </w:p>
    <w:p w14:paraId="371C92CC" w14:textId="77777777" w:rsidR="009D249A" w:rsidRPr="00622105" w:rsidRDefault="009D249A" w:rsidP="009D249A">
      <w:pPr>
        <w:rPr>
          <w:rFonts w:cs="Arial"/>
          <w:b w:val="0"/>
          <w:szCs w:val="24"/>
        </w:rPr>
      </w:pPr>
      <w:r w:rsidRPr="00622105">
        <w:rPr>
          <w:rFonts w:cs="Arial"/>
          <w:b w:val="0"/>
          <w:szCs w:val="24"/>
        </w:rPr>
        <w:t xml:space="preserve">Please upload assignments in Microsoft Word or RTF format in a </w:t>
      </w:r>
      <w:r w:rsidRPr="00622105">
        <w:rPr>
          <w:rFonts w:cs="Arial"/>
          <w:b w:val="0"/>
          <w:i/>
          <w:szCs w:val="24"/>
        </w:rPr>
        <w:t>single</w:t>
      </w:r>
      <w:r w:rsidRPr="00622105">
        <w:rPr>
          <w:rFonts w:cs="Arial"/>
          <w:b w:val="0"/>
          <w:szCs w:val="24"/>
        </w:rPr>
        <w:t xml:space="preserve"> file. Title your file using your first and last name, course number, and assignment title.  See examples below:</w:t>
      </w:r>
    </w:p>
    <w:p w14:paraId="5E385B7F" w14:textId="77777777" w:rsidR="009D249A" w:rsidRPr="00622105" w:rsidRDefault="009D249A" w:rsidP="009D249A">
      <w:pPr>
        <w:rPr>
          <w:rFonts w:cs="Arial"/>
          <w:b w:val="0"/>
          <w:szCs w:val="24"/>
        </w:rPr>
      </w:pPr>
    </w:p>
    <w:p w14:paraId="331B0A9A" w14:textId="1CE13991" w:rsidR="009D249A" w:rsidRPr="00622105" w:rsidRDefault="009D249A" w:rsidP="009D249A">
      <w:pPr>
        <w:ind w:left="720"/>
        <w:rPr>
          <w:rFonts w:cs="Arial"/>
          <w:b w:val="0"/>
          <w:szCs w:val="24"/>
        </w:rPr>
      </w:pPr>
      <w:r w:rsidRPr="00622105">
        <w:rPr>
          <w:rFonts w:cs="Arial"/>
          <w:b w:val="0"/>
          <w:szCs w:val="24"/>
        </w:rPr>
        <w:t xml:space="preserve"> “lastname-firstname-3T03-2016-</w:t>
      </w:r>
      <w:r w:rsidR="00D6453C" w:rsidRPr="00622105">
        <w:rPr>
          <w:rFonts w:cs="Arial"/>
          <w:b w:val="0"/>
          <w:szCs w:val="24"/>
        </w:rPr>
        <w:t>Service Provider Perspectives</w:t>
      </w:r>
    </w:p>
    <w:p w14:paraId="2F728C44" w14:textId="77777777" w:rsidR="009D249A" w:rsidRPr="00622105" w:rsidRDefault="009D249A" w:rsidP="009D249A">
      <w:pPr>
        <w:ind w:left="720"/>
        <w:rPr>
          <w:rFonts w:cs="Arial"/>
          <w:b w:val="0"/>
          <w:szCs w:val="24"/>
        </w:rPr>
      </w:pPr>
      <w:r w:rsidRPr="00622105">
        <w:rPr>
          <w:rFonts w:cs="Arial"/>
          <w:b w:val="0"/>
          <w:szCs w:val="24"/>
        </w:rPr>
        <w:t xml:space="preserve"> “lastname-firstname-3T03-2016-Budget Assignment</w:t>
      </w:r>
    </w:p>
    <w:p w14:paraId="587BC9C5" w14:textId="77777777" w:rsidR="009D249A" w:rsidRPr="00622105" w:rsidRDefault="009D249A" w:rsidP="009D249A">
      <w:pPr>
        <w:pStyle w:val="Heading4"/>
        <w:ind w:left="0"/>
        <w:rPr>
          <w:rFonts w:cs="Arial"/>
          <w:szCs w:val="24"/>
          <w:u w:val="none"/>
        </w:rPr>
      </w:pPr>
      <w:r w:rsidRPr="00622105">
        <w:rPr>
          <w:rFonts w:cs="Arial"/>
          <w:szCs w:val="24"/>
          <w:u w:val="none"/>
        </w:rPr>
        <w:t xml:space="preserve">Proper naming of assignment is important for organizing downloaded assignments and for ensuring that student’s names are attached to their submission. </w:t>
      </w:r>
    </w:p>
    <w:p w14:paraId="3C708440" w14:textId="77777777" w:rsidR="00810D64" w:rsidRPr="00622105" w:rsidRDefault="00810D64" w:rsidP="006E5DC7">
      <w:pPr>
        <w:autoSpaceDE w:val="0"/>
        <w:autoSpaceDN w:val="0"/>
        <w:adjustRightInd w:val="0"/>
        <w:rPr>
          <w:rFonts w:eastAsia="Calibri" w:cs="Arial"/>
          <w:b w:val="0"/>
          <w:color w:val="000000"/>
          <w:szCs w:val="24"/>
        </w:rPr>
      </w:pPr>
    </w:p>
    <w:p w14:paraId="1916FF0D" w14:textId="3DBEA8CA" w:rsidR="006E5DC7" w:rsidRPr="00622105" w:rsidRDefault="006E5DC7" w:rsidP="00D36082">
      <w:pPr>
        <w:pStyle w:val="Heading3"/>
        <w:ind w:firstLine="0"/>
        <w:rPr>
          <w:rFonts w:cs="Arial"/>
          <w:szCs w:val="24"/>
        </w:rPr>
      </w:pPr>
      <w:bookmarkStart w:id="29" w:name="_Toc12350812"/>
      <w:r w:rsidRPr="00622105">
        <w:rPr>
          <w:rFonts w:cs="Arial"/>
          <w:szCs w:val="24"/>
        </w:rPr>
        <w:t>Privacy Protection</w:t>
      </w:r>
      <w:bookmarkEnd w:id="29"/>
      <w:r w:rsidRPr="00622105">
        <w:rPr>
          <w:rFonts w:cs="Arial"/>
          <w:szCs w:val="24"/>
        </w:rPr>
        <w:t xml:space="preserve"> </w:t>
      </w:r>
    </w:p>
    <w:p w14:paraId="565E1AA2" w14:textId="77777777" w:rsidR="009D249A" w:rsidRPr="00622105" w:rsidRDefault="009D249A" w:rsidP="009D249A">
      <w:pPr>
        <w:rPr>
          <w:rFonts w:cs="Arial"/>
          <w:szCs w:val="24"/>
        </w:rPr>
      </w:pPr>
    </w:p>
    <w:p w14:paraId="22434C6C" w14:textId="77777777" w:rsidR="006E5DC7" w:rsidRPr="00622105" w:rsidRDefault="006E5DC7" w:rsidP="006E5DC7">
      <w:pPr>
        <w:pStyle w:val="Default"/>
        <w:rPr>
          <w:rFonts w:ascii="Arial" w:hAnsi="Arial" w:cs="Arial"/>
        </w:rPr>
      </w:pPr>
      <w:r w:rsidRPr="00622105">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622105">
        <w:rPr>
          <w:rFonts w:ascii="Arial" w:hAnsi="Arial" w:cs="Arial"/>
        </w:rPr>
        <w:t>five</w:t>
      </w:r>
      <w:r w:rsidRPr="00622105">
        <w:rPr>
          <w:rFonts w:ascii="Arial" w:hAnsi="Arial" w:cs="Arial"/>
        </w:rPr>
        <w:t xml:space="preserve"> digits of the student number as the identifying data. The following possibilities exist for return of graded materials: </w:t>
      </w:r>
    </w:p>
    <w:p w14:paraId="0AD795A4" w14:textId="77777777" w:rsidR="006E5DC7" w:rsidRPr="00622105" w:rsidRDefault="006E5DC7" w:rsidP="005438F5">
      <w:pPr>
        <w:pStyle w:val="Default"/>
        <w:numPr>
          <w:ilvl w:val="0"/>
          <w:numId w:val="7"/>
        </w:numPr>
        <w:rPr>
          <w:rFonts w:ascii="Arial" w:hAnsi="Arial" w:cs="Arial"/>
        </w:rPr>
      </w:pPr>
      <w:r w:rsidRPr="00622105">
        <w:rPr>
          <w:rFonts w:ascii="Arial" w:hAnsi="Arial" w:cs="Arial"/>
        </w:rPr>
        <w:t xml:space="preserve">Direct return of materials to students in class; </w:t>
      </w:r>
    </w:p>
    <w:p w14:paraId="0B947638" w14:textId="77777777" w:rsidR="006E5DC7" w:rsidRPr="00622105" w:rsidRDefault="006E5DC7" w:rsidP="005438F5">
      <w:pPr>
        <w:pStyle w:val="Default"/>
        <w:numPr>
          <w:ilvl w:val="0"/>
          <w:numId w:val="7"/>
        </w:numPr>
        <w:rPr>
          <w:rFonts w:ascii="Arial" w:hAnsi="Arial" w:cs="Arial"/>
        </w:rPr>
      </w:pPr>
      <w:r w:rsidRPr="00622105">
        <w:rPr>
          <w:rFonts w:ascii="Arial" w:hAnsi="Arial" w:cs="Arial"/>
        </w:rPr>
        <w:t xml:space="preserve">Return of materials to students during office hours; </w:t>
      </w:r>
    </w:p>
    <w:p w14:paraId="5987FA50" w14:textId="77777777" w:rsidR="006E5DC7" w:rsidRPr="00622105" w:rsidRDefault="006E5DC7" w:rsidP="005438F5">
      <w:pPr>
        <w:pStyle w:val="Default"/>
        <w:numPr>
          <w:ilvl w:val="0"/>
          <w:numId w:val="7"/>
        </w:numPr>
        <w:rPr>
          <w:rFonts w:ascii="Arial" w:hAnsi="Arial" w:cs="Arial"/>
        </w:rPr>
      </w:pPr>
      <w:r w:rsidRPr="00622105">
        <w:rPr>
          <w:rFonts w:ascii="Arial" w:hAnsi="Arial" w:cs="Arial"/>
        </w:rPr>
        <w:t xml:space="preserve">Students attach a stamped, self-addressed envelope with assignments for return by mail; </w:t>
      </w:r>
    </w:p>
    <w:p w14:paraId="509AC333" w14:textId="77777777" w:rsidR="006E5DC7" w:rsidRPr="00622105" w:rsidRDefault="006E5DC7" w:rsidP="005438F5">
      <w:pPr>
        <w:pStyle w:val="Default"/>
        <w:numPr>
          <w:ilvl w:val="0"/>
          <w:numId w:val="7"/>
        </w:numPr>
        <w:rPr>
          <w:rFonts w:ascii="Arial" w:hAnsi="Arial" w:cs="Arial"/>
        </w:rPr>
      </w:pPr>
      <w:r w:rsidRPr="00622105">
        <w:rPr>
          <w:rFonts w:ascii="Arial" w:hAnsi="Arial" w:cs="Arial"/>
        </w:rPr>
        <w:t xml:space="preserve">Submit/grade/return papers electronically. </w:t>
      </w:r>
    </w:p>
    <w:p w14:paraId="5C3F6A32" w14:textId="076A3703" w:rsidR="006E5DC7" w:rsidRPr="00622105" w:rsidRDefault="006E5DC7" w:rsidP="006E5DC7">
      <w:pPr>
        <w:pStyle w:val="Default"/>
        <w:rPr>
          <w:rFonts w:ascii="Arial" w:hAnsi="Arial" w:cs="Arial"/>
        </w:rPr>
      </w:pPr>
      <w:r w:rsidRPr="00622105">
        <w:rPr>
          <w:rFonts w:ascii="Arial" w:hAnsi="Arial" w:cs="Arial"/>
        </w:rPr>
        <w:t xml:space="preserve">Arrangements for the return of assignments from the options above will be finalized during the first class. </w:t>
      </w:r>
    </w:p>
    <w:p w14:paraId="10CD1E92" w14:textId="77777777" w:rsidR="00D6453C" w:rsidRPr="00622105" w:rsidRDefault="00D6453C" w:rsidP="006E5DC7">
      <w:pPr>
        <w:pStyle w:val="Default"/>
        <w:rPr>
          <w:rFonts w:ascii="Arial" w:hAnsi="Arial" w:cs="Arial"/>
        </w:rPr>
      </w:pPr>
    </w:p>
    <w:p w14:paraId="07D9E4DF" w14:textId="73309D1A" w:rsidR="006E5DC7" w:rsidRPr="00622105" w:rsidRDefault="00205826" w:rsidP="00D36082">
      <w:pPr>
        <w:pStyle w:val="Heading3"/>
        <w:ind w:firstLine="0"/>
        <w:rPr>
          <w:rFonts w:cs="Arial"/>
          <w:szCs w:val="24"/>
        </w:rPr>
      </w:pPr>
      <w:bookmarkStart w:id="30" w:name="_Toc12350813"/>
      <w:r w:rsidRPr="00622105">
        <w:rPr>
          <w:rFonts w:cs="Arial"/>
          <w:szCs w:val="24"/>
        </w:rPr>
        <w:t>Extreme Circumstances</w:t>
      </w:r>
      <w:bookmarkEnd w:id="30"/>
    </w:p>
    <w:p w14:paraId="2B07EFFF" w14:textId="77777777" w:rsidR="009D249A" w:rsidRPr="00622105" w:rsidRDefault="009D249A" w:rsidP="009D249A">
      <w:pPr>
        <w:rPr>
          <w:rFonts w:cs="Arial"/>
          <w:szCs w:val="24"/>
        </w:rPr>
      </w:pPr>
    </w:p>
    <w:p w14:paraId="77746ECD" w14:textId="75AC1DB6" w:rsidR="00F96FE6" w:rsidRPr="00622105" w:rsidRDefault="00F96FE6" w:rsidP="00F96FE6">
      <w:pPr>
        <w:rPr>
          <w:rFonts w:cs="Arial"/>
          <w:szCs w:val="24"/>
          <w:lang w:val="en-GB"/>
        </w:rPr>
      </w:pPr>
      <w:r w:rsidRPr="00622105">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8CBB305" w14:textId="77777777" w:rsidR="003F60FC" w:rsidRPr="00622105" w:rsidRDefault="003F60FC" w:rsidP="003F0E2E">
      <w:pPr>
        <w:pStyle w:val="Heading1"/>
        <w:rPr>
          <w:rFonts w:cs="Arial"/>
          <w:sz w:val="24"/>
          <w:szCs w:val="24"/>
        </w:rPr>
      </w:pPr>
      <w:bookmarkStart w:id="31" w:name="_Toc12350814"/>
      <w:bookmarkStart w:id="32" w:name="_Toc59012956"/>
      <w:r w:rsidRPr="00622105">
        <w:rPr>
          <w:rFonts w:cs="Arial"/>
          <w:sz w:val="24"/>
          <w:szCs w:val="24"/>
        </w:rPr>
        <w:t>Student Responsibilities</w:t>
      </w:r>
      <w:bookmarkEnd w:id="31"/>
      <w:bookmarkEnd w:id="32"/>
      <w:r w:rsidRPr="00622105">
        <w:rPr>
          <w:rFonts w:cs="Arial"/>
          <w:sz w:val="24"/>
          <w:szCs w:val="24"/>
        </w:rPr>
        <w:t xml:space="preserve"> </w:t>
      </w:r>
    </w:p>
    <w:p w14:paraId="0DC0493D" w14:textId="77777777" w:rsidR="003F60FC" w:rsidRPr="00622105" w:rsidRDefault="003F60FC" w:rsidP="005438F5">
      <w:pPr>
        <w:pStyle w:val="Default"/>
        <w:numPr>
          <w:ilvl w:val="0"/>
          <w:numId w:val="4"/>
        </w:numPr>
        <w:rPr>
          <w:rFonts w:ascii="Arial" w:hAnsi="Arial" w:cs="Arial"/>
        </w:rPr>
      </w:pPr>
      <w:r w:rsidRPr="00622105">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24C662A2" w14:textId="77777777" w:rsidR="003F60FC" w:rsidRPr="00622105" w:rsidRDefault="003F60FC" w:rsidP="005438F5">
      <w:pPr>
        <w:pStyle w:val="Default"/>
        <w:numPr>
          <w:ilvl w:val="0"/>
          <w:numId w:val="4"/>
        </w:numPr>
        <w:rPr>
          <w:rFonts w:ascii="Arial" w:hAnsi="Arial" w:cs="Arial"/>
        </w:rPr>
      </w:pPr>
      <w:r w:rsidRPr="00622105">
        <w:rPr>
          <w:rFonts w:ascii="Arial" w:hAnsi="Arial" w:cs="Arial"/>
        </w:rPr>
        <w:t>In the past</w:t>
      </w:r>
      <w:r w:rsidR="00DE499F" w:rsidRPr="00622105">
        <w:rPr>
          <w:rFonts w:ascii="Arial" w:hAnsi="Arial" w:cs="Arial"/>
        </w:rPr>
        <w:t>,</w:t>
      </w:r>
      <w:r w:rsidRPr="00622105">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622105">
        <w:rPr>
          <w:rFonts w:ascii="Arial" w:hAnsi="Arial" w:cs="Arial"/>
        </w:rPr>
        <w:t>class,</w:t>
      </w:r>
      <w:r w:rsidRPr="00622105">
        <w:rPr>
          <w:rFonts w:ascii="Arial" w:hAnsi="Arial" w:cs="Arial"/>
        </w:rPr>
        <w:t xml:space="preserve"> students are expected to only use </w:t>
      </w:r>
      <w:r w:rsidRPr="00622105">
        <w:rPr>
          <w:rFonts w:ascii="Arial" w:hAnsi="Arial" w:cs="Arial"/>
        </w:rPr>
        <w:lastRenderedPageBreak/>
        <w:t xml:space="preserve">such devices for taking notes and other activities directly related to the lecture or class activity taking place. </w:t>
      </w:r>
    </w:p>
    <w:p w14:paraId="69C2A08A" w14:textId="281A8E86" w:rsidR="00EA17D1" w:rsidRPr="00622105" w:rsidRDefault="00EA17D1" w:rsidP="00EA17D1">
      <w:pPr>
        <w:numPr>
          <w:ilvl w:val="0"/>
          <w:numId w:val="4"/>
        </w:numPr>
        <w:rPr>
          <w:rFonts w:eastAsia="Calibri" w:cs="Arial"/>
          <w:b w:val="0"/>
          <w:color w:val="000000"/>
          <w:szCs w:val="24"/>
        </w:rPr>
      </w:pPr>
      <w:r w:rsidRPr="00622105">
        <w:rPr>
          <w:rFonts w:eastAsia="Calibri" w:cs="Arial"/>
          <w:b w:val="0"/>
          <w:color w:val="000000"/>
          <w:szCs w:val="24"/>
        </w:rPr>
        <w:t xml:space="preserve">Please check with the instructor before using any audio or video recording devices in the classroom. </w:t>
      </w:r>
    </w:p>
    <w:p w14:paraId="1DDA6919" w14:textId="77777777" w:rsidR="00D6453C" w:rsidRPr="00622105" w:rsidRDefault="00D6453C" w:rsidP="00D6453C">
      <w:pPr>
        <w:ind w:left="720"/>
        <w:rPr>
          <w:rFonts w:eastAsia="Calibri" w:cs="Arial"/>
          <w:b w:val="0"/>
          <w:color w:val="000000"/>
          <w:szCs w:val="24"/>
        </w:rPr>
      </w:pPr>
    </w:p>
    <w:p w14:paraId="6A95B71B" w14:textId="6A8EE5B9" w:rsidR="00853542" w:rsidRPr="00622105" w:rsidRDefault="00853542" w:rsidP="00D36082">
      <w:pPr>
        <w:pStyle w:val="Heading3"/>
        <w:ind w:firstLine="0"/>
        <w:rPr>
          <w:rFonts w:cs="Arial"/>
          <w:szCs w:val="24"/>
        </w:rPr>
      </w:pPr>
      <w:bookmarkStart w:id="33" w:name="_Toc12350815"/>
      <w:r w:rsidRPr="00622105">
        <w:rPr>
          <w:rFonts w:cs="Arial"/>
          <w:szCs w:val="24"/>
        </w:rPr>
        <w:t>Attendance</w:t>
      </w:r>
      <w:bookmarkEnd w:id="33"/>
    </w:p>
    <w:p w14:paraId="070FCD1E" w14:textId="77777777" w:rsidR="009D249A" w:rsidRPr="00622105" w:rsidRDefault="009D249A" w:rsidP="009D249A">
      <w:pPr>
        <w:rPr>
          <w:rFonts w:cs="Arial"/>
          <w:szCs w:val="24"/>
        </w:rPr>
      </w:pPr>
    </w:p>
    <w:p w14:paraId="0EC6546D" w14:textId="299C9C1D" w:rsidR="00E34635" w:rsidRPr="00622105" w:rsidRDefault="00E34635" w:rsidP="00E34635">
      <w:pPr>
        <w:rPr>
          <w:rFonts w:eastAsia="Calibri" w:cs="Arial"/>
          <w:b w:val="0"/>
          <w:szCs w:val="24"/>
        </w:rPr>
      </w:pPr>
      <w:bookmarkStart w:id="34" w:name="_Hlk522105853"/>
      <w:r w:rsidRPr="00622105">
        <w:rPr>
          <w:rFonts w:eastAsia="Calibri" w:cs="Arial"/>
          <w:b w:val="0"/>
          <w:szCs w:val="24"/>
        </w:rPr>
        <w:t xml:space="preserve">Students are expected to attend </w:t>
      </w:r>
      <w:r w:rsidR="00BD5F4A" w:rsidRPr="00622105">
        <w:rPr>
          <w:rFonts w:eastAsia="Calibri" w:cs="Arial"/>
          <w:b w:val="0"/>
          <w:szCs w:val="24"/>
        </w:rPr>
        <w:t xml:space="preserve">synchronous </w:t>
      </w:r>
      <w:r w:rsidRPr="00622105">
        <w:rPr>
          <w:rFonts w:eastAsia="Calibri" w:cs="Arial"/>
          <w:b w:val="0"/>
          <w:szCs w:val="24"/>
        </w:rPr>
        <w:t xml:space="preserve">classes.  If you anticipate difficulty with this, please speak with the instructor.  </w:t>
      </w:r>
      <w:r w:rsidR="00BD5F4A" w:rsidRPr="00622105">
        <w:rPr>
          <w:rFonts w:eastAsia="Calibri" w:cs="Arial"/>
          <w:b w:val="0"/>
          <w:szCs w:val="24"/>
        </w:rPr>
        <w:t xml:space="preserve">If you have difficulty attending synchronous classes due to internet access or other technical constraints, please speak to the instructor. </w:t>
      </w:r>
    </w:p>
    <w:p w14:paraId="13F79667" w14:textId="77777777" w:rsidR="00BD5F4A" w:rsidRPr="00622105" w:rsidRDefault="00BD5F4A" w:rsidP="00E34635">
      <w:pPr>
        <w:rPr>
          <w:rFonts w:eastAsia="Calibri" w:cs="Arial"/>
          <w:b w:val="0"/>
          <w:szCs w:val="24"/>
        </w:rPr>
      </w:pPr>
    </w:p>
    <w:p w14:paraId="69A19085" w14:textId="23453628" w:rsidR="003F60FC" w:rsidRDefault="003F60FC" w:rsidP="00D36082">
      <w:pPr>
        <w:pStyle w:val="Heading3"/>
        <w:ind w:firstLine="0"/>
        <w:rPr>
          <w:rFonts w:cs="Arial"/>
          <w:szCs w:val="24"/>
        </w:rPr>
      </w:pPr>
      <w:bookmarkStart w:id="35" w:name="_Toc12350817"/>
      <w:bookmarkEnd w:id="34"/>
      <w:r w:rsidRPr="00622105">
        <w:rPr>
          <w:rFonts w:cs="Arial"/>
          <w:szCs w:val="24"/>
        </w:rPr>
        <w:t>Academic Integrity</w:t>
      </w:r>
      <w:bookmarkEnd w:id="35"/>
      <w:r w:rsidRPr="00622105">
        <w:rPr>
          <w:rFonts w:cs="Arial"/>
          <w:szCs w:val="24"/>
        </w:rPr>
        <w:t xml:space="preserve"> </w:t>
      </w:r>
    </w:p>
    <w:p w14:paraId="313B68E2" w14:textId="77777777" w:rsidR="00D36082" w:rsidRPr="00D36082" w:rsidRDefault="00D36082" w:rsidP="00D36082"/>
    <w:p w14:paraId="76321D9F" w14:textId="4F338376" w:rsidR="00E5793A" w:rsidRPr="00622105" w:rsidRDefault="00121290" w:rsidP="00121290">
      <w:pPr>
        <w:rPr>
          <w:rFonts w:cs="Arial"/>
          <w:b w:val="0"/>
          <w:szCs w:val="24"/>
        </w:rPr>
      </w:pPr>
      <w:r w:rsidRPr="00622105">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622105">
        <w:rPr>
          <w:rFonts w:cs="Arial"/>
          <w:b w:val="0"/>
          <w:szCs w:val="24"/>
        </w:rPr>
        <w:t>dishonesty,</w:t>
      </w:r>
      <w:r w:rsidRPr="00622105">
        <w:rPr>
          <w:rFonts w:cs="Arial"/>
          <w:b w:val="0"/>
          <w:szCs w:val="24"/>
        </w:rPr>
        <w:t xml:space="preserve"> please refer to the </w:t>
      </w:r>
      <w:hyperlink r:id="rId11" w:history="1">
        <w:r w:rsidRPr="00622105">
          <w:rPr>
            <w:rStyle w:val="Hyperlink"/>
            <w:rFonts w:cs="Arial"/>
            <w:b w:val="0"/>
            <w:szCs w:val="24"/>
          </w:rPr>
          <w:t>Academic Integrity Policy</w:t>
        </w:r>
      </w:hyperlink>
      <w:r w:rsidR="00E5793A" w:rsidRPr="00622105">
        <w:rPr>
          <w:rFonts w:cs="Arial"/>
          <w:b w:val="0"/>
          <w:szCs w:val="24"/>
        </w:rPr>
        <w:t xml:space="preserve"> </w:t>
      </w:r>
      <w:r w:rsidRPr="00622105">
        <w:rPr>
          <w:rFonts w:cs="Arial"/>
          <w:b w:val="0"/>
          <w:szCs w:val="24"/>
        </w:rPr>
        <w:t xml:space="preserve"> </w:t>
      </w:r>
    </w:p>
    <w:p w14:paraId="78C8BCD6" w14:textId="77777777" w:rsidR="00D36082" w:rsidRDefault="00D36082" w:rsidP="00121290">
      <w:pPr>
        <w:rPr>
          <w:rFonts w:cs="Arial"/>
          <w:b w:val="0"/>
          <w:szCs w:val="24"/>
        </w:rPr>
      </w:pPr>
    </w:p>
    <w:p w14:paraId="7BA75EC2" w14:textId="73755EF4" w:rsidR="00121290" w:rsidRPr="00622105" w:rsidRDefault="00121290" w:rsidP="00121290">
      <w:pPr>
        <w:rPr>
          <w:rFonts w:cs="Arial"/>
          <w:b w:val="0"/>
          <w:szCs w:val="24"/>
        </w:rPr>
      </w:pPr>
      <w:r w:rsidRPr="00622105">
        <w:rPr>
          <w:rFonts w:cs="Arial"/>
          <w:b w:val="0"/>
          <w:szCs w:val="24"/>
        </w:rPr>
        <w:t>The following illustrates only three forms of academic dishonesty:</w:t>
      </w:r>
    </w:p>
    <w:p w14:paraId="5EEB3E5F" w14:textId="77777777" w:rsidR="00121290" w:rsidRPr="00622105" w:rsidRDefault="00121290" w:rsidP="00121290">
      <w:pPr>
        <w:pStyle w:val="ListParagraph"/>
        <w:numPr>
          <w:ilvl w:val="0"/>
          <w:numId w:val="15"/>
        </w:numPr>
        <w:spacing w:after="0" w:line="240" w:lineRule="auto"/>
        <w:rPr>
          <w:rFonts w:ascii="Arial" w:eastAsia="Times New Roman" w:hAnsi="Arial" w:cs="Arial"/>
          <w:b w:val="0"/>
          <w:sz w:val="24"/>
          <w:szCs w:val="24"/>
        </w:rPr>
      </w:pPr>
      <w:r w:rsidRPr="00622105">
        <w:rPr>
          <w:rFonts w:ascii="Arial" w:eastAsia="Times New Roman" w:hAnsi="Arial" w:cs="Arial"/>
          <w:b w:val="0"/>
          <w:sz w:val="24"/>
          <w:szCs w:val="24"/>
        </w:rPr>
        <w:t>Plagiarism, e.g. the submission of work that is not one’s own or for which other credit has been obtained.</w:t>
      </w:r>
    </w:p>
    <w:p w14:paraId="01C4B322" w14:textId="77777777" w:rsidR="00121290" w:rsidRPr="00622105" w:rsidRDefault="00121290" w:rsidP="00121290">
      <w:pPr>
        <w:pStyle w:val="ListParagraph"/>
        <w:numPr>
          <w:ilvl w:val="0"/>
          <w:numId w:val="16"/>
        </w:numPr>
        <w:spacing w:after="0" w:line="240" w:lineRule="auto"/>
        <w:rPr>
          <w:rFonts w:ascii="Arial" w:eastAsia="Times New Roman" w:hAnsi="Arial" w:cs="Arial"/>
          <w:b w:val="0"/>
          <w:sz w:val="24"/>
          <w:szCs w:val="24"/>
        </w:rPr>
      </w:pPr>
      <w:r w:rsidRPr="00622105">
        <w:rPr>
          <w:rFonts w:ascii="Arial" w:eastAsia="Times New Roman" w:hAnsi="Arial" w:cs="Arial"/>
          <w:b w:val="0"/>
          <w:sz w:val="24"/>
          <w:szCs w:val="24"/>
        </w:rPr>
        <w:t>Improper collaboration in group work.</w:t>
      </w:r>
    </w:p>
    <w:p w14:paraId="7218D30D" w14:textId="77777777" w:rsidR="00121290" w:rsidRPr="00622105" w:rsidRDefault="00121290" w:rsidP="00121290">
      <w:pPr>
        <w:pStyle w:val="ListParagraph"/>
        <w:numPr>
          <w:ilvl w:val="0"/>
          <w:numId w:val="16"/>
        </w:numPr>
        <w:spacing w:after="0" w:line="240" w:lineRule="auto"/>
        <w:rPr>
          <w:rFonts w:ascii="Arial" w:eastAsia="Times New Roman" w:hAnsi="Arial" w:cs="Arial"/>
          <w:sz w:val="24"/>
          <w:szCs w:val="24"/>
        </w:rPr>
      </w:pPr>
      <w:r w:rsidRPr="00622105">
        <w:rPr>
          <w:rFonts w:ascii="Arial" w:eastAsia="Times New Roman" w:hAnsi="Arial" w:cs="Arial"/>
          <w:b w:val="0"/>
          <w:sz w:val="24"/>
          <w:szCs w:val="24"/>
        </w:rPr>
        <w:t>Copying or using unauthorized aids in tests and examinations</w:t>
      </w:r>
    </w:p>
    <w:p w14:paraId="73958BAA" w14:textId="77777777" w:rsidR="00D36082" w:rsidRDefault="00D36082" w:rsidP="00D36082">
      <w:pPr>
        <w:pStyle w:val="Heading3"/>
        <w:ind w:firstLine="0"/>
        <w:rPr>
          <w:rFonts w:cs="Arial"/>
          <w:szCs w:val="24"/>
        </w:rPr>
      </w:pPr>
      <w:bookmarkStart w:id="36" w:name="_Toc12350819"/>
    </w:p>
    <w:p w14:paraId="3A3F3C78" w14:textId="480143DF" w:rsidR="00F96FE6" w:rsidRPr="00622105" w:rsidRDefault="00F96FE6" w:rsidP="00D36082">
      <w:pPr>
        <w:pStyle w:val="Heading3"/>
        <w:ind w:firstLine="0"/>
        <w:rPr>
          <w:rFonts w:cs="Arial"/>
          <w:szCs w:val="24"/>
        </w:rPr>
      </w:pPr>
      <w:r w:rsidRPr="00622105">
        <w:rPr>
          <w:rFonts w:cs="Arial"/>
          <w:szCs w:val="24"/>
        </w:rPr>
        <w:t>Conduct Expectations</w:t>
      </w:r>
    </w:p>
    <w:p w14:paraId="089884CF" w14:textId="77777777" w:rsidR="00D36082" w:rsidRDefault="00D36082" w:rsidP="00F96FE6">
      <w:pPr>
        <w:rPr>
          <w:rFonts w:cs="Arial"/>
          <w:b w:val="0"/>
          <w:szCs w:val="24"/>
        </w:rPr>
      </w:pPr>
    </w:p>
    <w:p w14:paraId="26FF89FB" w14:textId="4B1BE7CD" w:rsidR="00F96FE6" w:rsidRPr="00622105" w:rsidRDefault="00F96FE6" w:rsidP="00F96FE6">
      <w:pPr>
        <w:rPr>
          <w:rFonts w:cs="Arial"/>
          <w:b w:val="0"/>
          <w:szCs w:val="24"/>
        </w:rPr>
      </w:pPr>
      <w:r w:rsidRPr="00622105">
        <w:rPr>
          <w:rFonts w:cs="Arial"/>
          <w:b w:val="0"/>
          <w:szCs w:val="24"/>
        </w:rPr>
        <w:t xml:space="preserve">As a McMaster student, you have the right to experience, and the responsibility to demonstrate, respectful and dignified interactions within </w:t>
      </w:r>
      <w:proofErr w:type="gramStart"/>
      <w:r w:rsidRPr="00622105">
        <w:rPr>
          <w:rFonts w:cs="Arial"/>
          <w:b w:val="0"/>
          <w:szCs w:val="24"/>
        </w:rPr>
        <w:t>all of</w:t>
      </w:r>
      <w:proofErr w:type="gramEnd"/>
      <w:r w:rsidRPr="00622105">
        <w:rPr>
          <w:rFonts w:cs="Arial"/>
          <w:b w:val="0"/>
          <w:szCs w:val="24"/>
        </w:rPr>
        <w:t xml:space="preserve"> our living, learning and working communities. These expectations are described in the </w:t>
      </w:r>
      <w:r w:rsidRPr="00622105">
        <w:rPr>
          <w:rFonts w:cs="Arial"/>
          <w:b w:val="0"/>
          <w:i/>
          <w:color w:val="0000FF"/>
          <w:szCs w:val="24"/>
          <w:u w:val="single" w:color="0000FF"/>
        </w:rPr>
        <w:t>Code of Student Rights &amp; Responsibilities</w:t>
      </w:r>
      <w:r w:rsidRPr="00622105">
        <w:rPr>
          <w:rFonts w:cs="Arial"/>
          <w:b w:val="0"/>
          <w:i/>
          <w:color w:val="0000FF"/>
          <w:szCs w:val="24"/>
        </w:rPr>
        <w:t xml:space="preserve"> </w:t>
      </w:r>
      <w:r w:rsidRPr="00622105">
        <w:rPr>
          <w:rFonts w:cs="Arial"/>
          <w:b w:val="0"/>
          <w:szCs w:val="24"/>
        </w:rPr>
        <w:t>(the “Code”). All students share the responsibility of maintaining a positive environment for the academic and personal growth of all McMaster community members, whether in person or online.</w:t>
      </w:r>
    </w:p>
    <w:p w14:paraId="54ACEFD2" w14:textId="77777777" w:rsidR="006B7E9B" w:rsidRPr="00622105" w:rsidRDefault="006B7E9B" w:rsidP="00F96FE6">
      <w:pPr>
        <w:rPr>
          <w:rFonts w:cs="Arial"/>
          <w:b w:val="0"/>
          <w:szCs w:val="24"/>
        </w:rPr>
      </w:pPr>
    </w:p>
    <w:p w14:paraId="345D397A" w14:textId="111E5B9A" w:rsidR="00F96FE6" w:rsidRPr="00622105" w:rsidRDefault="00F96FE6" w:rsidP="00F96FE6">
      <w:pPr>
        <w:rPr>
          <w:rFonts w:cs="Arial"/>
          <w:b w:val="0"/>
          <w:szCs w:val="24"/>
        </w:rPr>
      </w:pPr>
      <w:r w:rsidRPr="00622105">
        <w:rPr>
          <w:rFonts w:cs="Arial"/>
          <w:b w:val="0"/>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9790B4E" w14:textId="3927B153" w:rsidR="009B6AAE" w:rsidRDefault="009B6AAE" w:rsidP="00D36082">
      <w:pPr>
        <w:pStyle w:val="Heading3"/>
        <w:ind w:firstLine="0"/>
        <w:rPr>
          <w:rFonts w:cs="Arial"/>
          <w:szCs w:val="24"/>
        </w:rPr>
      </w:pPr>
      <w:r w:rsidRPr="00622105">
        <w:rPr>
          <w:rFonts w:cs="Arial"/>
          <w:szCs w:val="24"/>
        </w:rPr>
        <w:lastRenderedPageBreak/>
        <w:t>Academic Accommodation of Students with Disabilities</w:t>
      </w:r>
      <w:bookmarkEnd w:id="36"/>
    </w:p>
    <w:p w14:paraId="42CA8190" w14:textId="77777777" w:rsidR="00D36082" w:rsidRPr="00D36082" w:rsidRDefault="00D36082" w:rsidP="00D36082"/>
    <w:p w14:paraId="03B370E7" w14:textId="77777777" w:rsidR="00F96FE6" w:rsidRPr="00622105" w:rsidRDefault="00F96FE6" w:rsidP="00F96FE6">
      <w:pPr>
        <w:rPr>
          <w:rFonts w:cs="Arial"/>
          <w:b w:val="0"/>
          <w:szCs w:val="24"/>
        </w:rPr>
      </w:pPr>
      <w:r w:rsidRPr="00622105">
        <w:rPr>
          <w:rFonts w:cs="Arial"/>
          <w:b w:val="0"/>
          <w:szCs w:val="24"/>
        </w:rPr>
        <w:t xml:space="preserve">Students with disabilities who require academic accommodation must contact </w:t>
      </w:r>
      <w:r w:rsidRPr="00622105">
        <w:rPr>
          <w:rFonts w:cs="Arial"/>
          <w:b w:val="0"/>
          <w:color w:val="0000FF"/>
          <w:szCs w:val="24"/>
          <w:u w:val="single" w:color="0000FF"/>
        </w:rPr>
        <w:t>Student Accessibility Services</w:t>
      </w:r>
      <w:r w:rsidRPr="00622105">
        <w:rPr>
          <w:rFonts w:cs="Arial"/>
          <w:b w:val="0"/>
          <w:color w:val="0000FF"/>
          <w:szCs w:val="24"/>
        </w:rPr>
        <w:t xml:space="preserve"> </w:t>
      </w:r>
      <w:r w:rsidRPr="00622105">
        <w:rPr>
          <w:rFonts w:cs="Arial"/>
          <w:b w:val="0"/>
          <w:szCs w:val="24"/>
        </w:rPr>
        <w:t xml:space="preserve">(SAS) at 905-525-9140 ext. 28652 or </w:t>
      </w:r>
      <w:hyperlink r:id="rId12">
        <w:r w:rsidRPr="00622105">
          <w:rPr>
            <w:rFonts w:cs="Arial"/>
            <w:b w:val="0"/>
            <w:color w:val="0000FF"/>
            <w:szCs w:val="24"/>
            <w:u w:val="single" w:color="0000FF"/>
          </w:rPr>
          <w:t>sas@mcmaster.ca</w:t>
        </w:r>
        <w:r w:rsidRPr="00622105">
          <w:rPr>
            <w:rFonts w:cs="Arial"/>
            <w:b w:val="0"/>
            <w:color w:val="0000FF"/>
            <w:szCs w:val="24"/>
          </w:rPr>
          <w:t xml:space="preserve"> </w:t>
        </w:r>
      </w:hyperlink>
      <w:r w:rsidRPr="00622105">
        <w:rPr>
          <w:rFonts w:cs="Arial"/>
          <w:b w:val="0"/>
          <w:szCs w:val="24"/>
        </w:rPr>
        <w:t xml:space="preserve">to </w:t>
      </w:r>
      <w:proofErr w:type="gramStart"/>
      <w:r w:rsidRPr="00622105">
        <w:rPr>
          <w:rFonts w:cs="Arial"/>
          <w:b w:val="0"/>
          <w:szCs w:val="24"/>
        </w:rPr>
        <w:t>make arrangements</w:t>
      </w:r>
      <w:proofErr w:type="gramEnd"/>
      <w:r w:rsidRPr="00622105">
        <w:rPr>
          <w:rFonts w:cs="Arial"/>
          <w:b w:val="0"/>
          <w:szCs w:val="24"/>
        </w:rPr>
        <w:t xml:space="preserve"> with a Program Coordinator. For further information, consult McMaster University’s </w:t>
      </w:r>
      <w:r w:rsidRPr="00622105">
        <w:rPr>
          <w:rFonts w:cs="Arial"/>
          <w:b w:val="0"/>
          <w:i/>
          <w:color w:val="0000FF"/>
          <w:szCs w:val="24"/>
          <w:u w:val="single" w:color="0000FF"/>
        </w:rPr>
        <w:t>Academic Accommodation of Students with Disabilities</w:t>
      </w:r>
      <w:r w:rsidRPr="00622105">
        <w:rPr>
          <w:rFonts w:cs="Arial"/>
          <w:b w:val="0"/>
          <w:i/>
          <w:color w:val="0000FF"/>
          <w:szCs w:val="24"/>
        </w:rPr>
        <w:t xml:space="preserve"> </w:t>
      </w:r>
      <w:r w:rsidRPr="00622105">
        <w:rPr>
          <w:rFonts w:cs="Arial"/>
          <w:b w:val="0"/>
          <w:szCs w:val="24"/>
        </w:rPr>
        <w:t>policy.</w:t>
      </w:r>
    </w:p>
    <w:p w14:paraId="15FEFEED" w14:textId="77777777" w:rsidR="00E75EDF" w:rsidRPr="00622105" w:rsidRDefault="00E75EDF" w:rsidP="00F96FE6">
      <w:pPr>
        <w:rPr>
          <w:rFonts w:cs="Arial"/>
          <w:b w:val="0"/>
          <w:szCs w:val="24"/>
        </w:rPr>
      </w:pPr>
    </w:p>
    <w:p w14:paraId="728675A1" w14:textId="718C0A66" w:rsidR="00E75EDF" w:rsidRDefault="00E75EDF" w:rsidP="00D36082">
      <w:pPr>
        <w:pStyle w:val="Heading3"/>
        <w:ind w:firstLine="0"/>
        <w:rPr>
          <w:rFonts w:cs="Arial"/>
          <w:szCs w:val="24"/>
        </w:rPr>
      </w:pPr>
      <w:bookmarkStart w:id="37" w:name="_Hlk522105905"/>
      <w:r w:rsidRPr="00622105">
        <w:rPr>
          <w:rFonts w:cs="Arial"/>
          <w:szCs w:val="24"/>
        </w:rPr>
        <w:t>Accessibility Statement</w:t>
      </w:r>
    </w:p>
    <w:p w14:paraId="2477F0CE" w14:textId="77777777" w:rsidR="00D36082" w:rsidRPr="00D36082" w:rsidRDefault="00D36082" w:rsidP="00D36082"/>
    <w:p w14:paraId="2B5B8FC9" w14:textId="48988720" w:rsidR="00E75EDF" w:rsidRPr="00622105" w:rsidRDefault="00E75EDF" w:rsidP="00E75EDF">
      <w:pPr>
        <w:spacing w:after="200"/>
        <w:rPr>
          <w:rFonts w:eastAsia="Calibri" w:cs="Arial"/>
          <w:b w:val="0"/>
          <w:color w:val="000000"/>
          <w:szCs w:val="24"/>
        </w:rPr>
      </w:pPr>
      <w:r w:rsidRPr="00622105">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9A328C" w:rsidRPr="00622105">
        <w:rPr>
          <w:rFonts w:eastAsia="Calibri" w:cs="Arial"/>
          <w:b w:val="0"/>
          <w:color w:val="000000"/>
          <w:szCs w:val="24"/>
        </w:rPr>
        <w:t>classroom and</w:t>
      </w:r>
      <w:r w:rsidRPr="00622105">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37"/>
    </w:p>
    <w:p w14:paraId="72A7D3E1" w14:textId="77777777" w:rsidR="00F96FE6" w:rsidRPr="00622105" w:rsidRDefault="00F96FE6" w:rsidP="00D36082">
      <w:pPr>
        <w:pStyle w:val="Heading3"/>
        <w:ind w:firstLine="0"/>
        <w:rPr>
          <w:rFonts w:cs="Arial"/>
          <w:szCs w:val="24"/>
        </w:rPr>
      </w:pPr>
      <w:bookmarkStart w:id="38" w:name="_Toc12350821"/>
      <w:r w:rsidRPr="00622105">
        <w:rPr>
          <w:rFonts w:cs="Arial"/>
          <w:szCs w:val="24"/>
        </w:rPr>
        <w:t>Academic Accommodation for Religious, Indigenous or Spiritual Observances (RISO)</w:t>
      </w:r>
    </w:p>
    <w:p w14:paraId="4CED7F17" w14:textId="77777777" w:rsidR="00D36082" w:rsidRDefault="00D36082" w:rsidP="00F96FE6">
      <w:pPr>
        <w:rPr>
          <w:rFonts w:cs="Arial"/>
          <w:b w:val="0"/>
          <w:szCs w:val="24"/>
        </w:rPr>
      </w:pPr>
    </w:p>
    <w:p w14:paraId="2B7851FB" w14:textId="1E0BFCC9" w:rsidR="00F96FE6" w:rsidRPr="00622105" w:rsidRDefault="00F96FE6" w:rsidP="00F96FE6">
      <w:pPr>
        <w:rPr>
          <w:rFonts w:cs="Arial"/>
          <w:b w:val="0"/>
          <w:szCs w:val="24"/>
        </w:rPr>
      </w:pPr>
      <w:r w:rsidRPr="00622105">
        <w:rPr>
          <w:rFonts w:cs="Arial"/>
          <w:b w:val="0"/>
          <w:szCs w:val="24"/>
        </w:rPr>
        <w:t xml:space="preserve">Students requiring academic accommodation based on religious, </w:t>
      </w:r>
      <w:proofErr w:type="gramStart"/>
      <w:r w:rsidRPr="00622105">
        <w:rPr>
          <w:rFonts w:cs="Arial"/>
          <w:b w:val="0"/>
          <w:szCs w:val="24"/>
        </w:rPr>
        <w:t>indigenous</w:t>
      </w:r>
      <w:proofErr w:type="gramEnd"/>
      <w:r w:rsidRPr="00622105">
        <w:rPr>
          <w:rFonts w:cs="Arial"/>
          <w:b w:val="0"/>
          <w:szCs w:val="24"/>
        </w:rPr>
        <w:t xml:space="preserve"> or spiritual observances should follow the procedures set out in the </w:t>
      </w:r>
      <w:r w:rsidRPr="00622105">
        <w:rPr>
          <w:rFonts w:cs="Arial"/>
          <w:b w:val="0"/>
          <w:color w:val="0000FF"/>
          <w:szCs w:val="24"/>
          <w:u w:val="single" w:color="0000FF"/>
        </w:rPr>
        <w:t>RISO</w:t>
      </w:r>
      <w:r w:rsidRPr="00622105">
        <w:rPr>
          <w:rFonts w:cs="Arial"/>
          <w:b w:val="0"/>
          <w:color w:val="0000FF"/>
          <w:szCs w:val="24"/>
        </w:rPr>
        <w:t xml:space="preserve"> </w:t>
      </w:r>
      <w:r w:rsidRPr="00622105">
        <w:rPr>
          <w:rFonts w:cs="Arial"/>
          <w:b w:val="0"/>
          <w:szCs w:val="24"/>
        </w:rPr>
        <w:t xml:space="preserve">policy. Students should submit their request to their Faculty Office </w:t>
      </w:r>
      <w:r w:rsidRPr="00622105">
        <w:rPr>
          <w:rFonts w:cs="Arial"/>
          <w:b w:val="0"/>
          <w:i/>
          <w:szCs w:val="24"/>
        </w:rPr>
        <w:t xml:space="preserve">normally within 10 working days </w:t>
      </w:r>
      <w:r w:rsidRPr="00622105">
        <w:rPr>
          <w:rFonts w:cs="Arial"/>
          <w:b w:val="0"/>
          <w:szCs w:val="24"/>
        </w:rPr>
        <w:t xml:space="preserve">of the beginning of term in which they anticipate a need for accommodation </w:t>
      </w:r>
      <w:r w:rsidRPr="00622105">
        <w:rPr>
          <w:rFonts w:cs="Arial"/>
          <w:b w:val="0"/>
          <w:szCs w:val="24"/>
          <w:u w:val="single"/>
        </w:rPr>
        <w:t>or</w:t>
      </w:r>
      <w:r w:rsidRPr="00622105">
        <w:rPr>
          <w:rFonts w:cs="Arial"/>
          <w:b w:val="0"/>
          <w:szCs w:val="24"/>
        </w:rPr>
        <w:t xml:space="preserve"> to the Registrar's Office prior to their examinations. Students should also contact their instructors as soon as possible to make alternative arrangements for classes, assignments, and tests.</w:t>
      </w:r>
    </w:p>
    <w:p w14:paraId="6A242F95" w14:textId="77777777" w:rsidR="00B10225" w:rsidRPr="00622105" w:rsidRDefault="00B10225" w:rsidP="003221AE">
      <w:pPr>
        <w:pStyle w:val="Heading3"/>
        <w:rPr>
          <w:rFonts w:cs="Arial"/>
          <w:szCs w:val="24"/>
        </w:rPr>
      </w:pPr>
    </w:p>
    <w:p w14:paraId="41EDCBBF" w14:textId="2E82C74A" w:rsidR="00F96FE6" w:rsidRPr="00622105" w:rsidRDefault="00F96FE6" w:rsidP="00D36082">
      <w:pPr>
        <w:pStyle w:val="Heading3"/>
        <w:ind w:firstLine="0"/>
        <w:rPr>
          <w:rFonts w:cs="Arial"/>
          <w:szCs w:val="24"/>
        </w:rPr>
      </w:pPr>
      <w:r w:rsidRPr="00622105">
        <w:rPr>
          <w:rFonts w:cs="Arial"/>
          <w:szCs w:val="24"/>
        </w:rPr>
        <w:t>Copyright and Recording</w:t>
      </w:r>
    </w:p>
    <w:p w14:paraId="585E7007" w14:textId="77777777" w:rsidR="00D36082" w:rsidRDefault="00D36082" w:rsidP="00F96FE6">
      <w:pPr>
        <w:rPr>
          <w:rFonts w:cs="Arial"/>
          <w:b w:val="0"/>
          <w:szCs w:val="24"/>
        </w:rPr>
      </w:pPr>
    </w:p>
    <w:p w14:paraId="5AAE35C0" w14:textId="4E31678D" w:rsidR="00F96FE6" w:rsidRPr="00622105" w:rsidRDefault="00F96FE6" w:rsidP="00F96FE6">
      <w:pPr>
        <w:rPr>
          <w:rFonts w:cs="Arial"/>
          <w:b w:val="0"/>
          <w:szCs w:val="24"/>
        </w:rPr>
      </w:pPr>
      <w:r w:rsidRPr="00622105">
        <w:rPr>
          <w:rFonts w:cs="Arial"/>
          <w:b w:val="0"/>
          <w:szCs w:val="24"/>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6850FF02" w14:textId="77777777" w:rsidR="00F96FE6" w:rsidRPr="00622105" w:rsidRDefault="00F96FE6" w:rsidP="00F96FE6">
      <w:pPr>
        <w:rPr>
          <w:rFonts w:cs="Arial"/>
          <w:b w:val="0"/>
          <w:szCs w:val="24"/>
        </w:rPr>
      </w:pPr>
    </w:p>
    <w:p w14:paraId="0653DE06" w14:textId="77777777" w:rsidR="00F96FE6" w:rsidRPr="00622105" w:rsidRDefault="00F96FE6" w:rsidP="00F96FE6">
      <w:pPr>
        <w:rPr>
          <w:rFonts w:cs="Arial"/>
          <w:b w:val="0"/>
          <w:szCs w:val="24"/>
        </w:rPr>
      </w:pPr>
      <w:r w:rsidRPr="00622105">
        <w:rPr>
          <w:rFonts w:cs="Arial"/>
          <w:b w:val="0"/>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Pr="00622105" w:rsidRDefault="00E235D6" w:rsidP="00F96FE6">
      <w:pPr>
        <w:rPr>
          <w:rFonts w:cs="Arial"/>
          <w:b w:val="0"/>
          <w:szCs w:val="24"/>
        </w:rPr>
      </w:pPr>
    </w:p>
    <w:p w14:paraId="7AB3C8DF" w14:textId="77777777" w:rsidR="00E235D6" w:rsidRPr="00622105" w:rsidRDefault="00E235D6" w:rsidP="00E235D6">
      <w:pPr>
        <w:rPr>
          <w:rFonts w:cs="Arial"/>
          <w:b w:val="0"/>
          <w:szCs w:val="24"/>
          <w:lang w:val="en-CA"/>
        </w:rPr>
      </w:pPr>
      <w:r w:rsidRPr="00622105">
        <w:rPr>
          <w:rFonts w:cs="Arial"/>
          <w:b w:val="0"/>
          <w:szCs w:val="24"/>
          <w:lang w:val="en-CA"/>
        </w:rPr>
        <w:t>The School of Social Work requests and expects that:</w:t>
      </w:r>
    </w:p>
    <w:p w14:paraId="5E2DFAC9" w14:textId="77777777" w:rsidR="00E235D6" w:rsidRPr="00622105" w:rsidRDefault="00E235D6" w:rsidP="00E235D6">
      <w:pPr>
        <w:numPr>
          <w:ilvl w:val="0"/>
          <w:numId w:val="23"/>
        </w:numPr>
        <w:rPr>
          <w:rFonts w:cs="Arial"/>
          <w:b w:val="0"/>
          <w:szCs w:val="24"/>
          <w:lang w:val="en-CA"/>
        </w:rPr>
      </w:pPr>
      <w:r w:rsidRPr="00622105">
        <w:rPr>
          <w:rFonts w:cs="Arial"/>
          <w:b w:val="0"/>
          <w:szCs w:val="24"/>
          <w:lang w:val="en-CA"/>
        </w:rPr>
        <w:t xml:space="preserve">Instructors inform students about what they will record, when they will record, and what they will do with the recording </w:t>
      </w:r>
    </w:p>
    <w:p w14:paraId="24FAE0E4" w14:textId="77777777" w:rsidR="00E235D6" w:rsidRPr="00622105" w:rsidRDefault="00E235D6" w:rsidP="00E235D6">
      <w:pPr>
        <w:numPr>
          <w:ilvl w:val="0"/>
          <w:numId w:val="23"/>
        </w:numPr>
        <w:rPr>
          <w:rFonts w:cs="Arial"/>
          <w:b w:val="0"/>
          <w:szCs w:val="24"/>
          <w:lang w:val="en-CA"/>
        </w:rPr>
      </w:pPr>
      <w:r w:rsidRPr="00622105">
        <w:rPr>
          <w:rFonts w:cs="Arial"/>
          <w:b w:val="0"/>
          <w:szCs w:val="24"/>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622105" w:rsidRDefault="00E235D6" w:rsidP="00E235D6">
      <w:pPr>
        <w:numPr>
          <w:ilvl w:val="0"/>
          <w:numId w:val="23"/>
        </w:numPr>
        <w:rPr>
          <w:rFonts w:cs="Arial"/>
          <w:b w:val="0"/>
          <w:szCs w:val="24"/>
          <w:lang w:val="en-CA"/>
        </w:rPr>
      </w:pPr>
      <w:r w:rsidRPr="00622105">
        <w:rPr>
          <w:rFonts w:cs="Arial"/>
          <w:b w:val="0"/>
          <w:szCs w:val="24"/>
          <w:lang w:val="en-CA"/>
        </w:rPr>
        <w:t xml:space="preserve">Recordings by students are used for personal study only, and not shared with anyone else, and are deleted when no longer needed for personal study </w:t>
      </w:r>
    </w:p>
    <w:p w14:paraId="5183DB76" w14:textId="77777777" w:rsidR="00E235D6" w:rsidRPr="00622105" w:rsidRDefault="00E235D6" w:rsidP="00E235D6">
      <w:pPr>
        <w:numPr>
          <w:ilvl w:val="0"/>
          <w:numId w:val="23"/>
        </w:numPr>
        <w:rPr>
          <w:rFonts w:cs="Arial"/>
          <w:b w:val="0"/>
          <w:szCs w:val="24"/>
          <w:lang w:val="en-CA"/>
        </w:rPr>
      </w:pPr>
      <w:r w:rsidRPr="00622105">
        <w:rPr>
          <w:rFonts w:cs="Arial"/>
          <w:b w:val="0"/>
          <w:szCs w:val="24"/>
          <w:lang w:val="en-CA"/>
        </w:rPr>
        <w:lastRenderedPageBreak/>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29D182E5" w14:textId="77777777" w:rsidR="00D36082" w:rsidRDefault="00D36082" w:rsidP="00D36082">
      <w:pPr>
        <w:pStyle w:val="Heading3"/>
        <w:ind w:firstLine="0"/>
        <w:rPr>
          <w:rFonts w:cs="Arial"/>
          <w:szCs w:val="24"/>
        </w:rPr>
      </w:pPr>
    </w:p>
    <w:p w14:paraId="3EE9C6CB" w14:textId="39FC9449" w:rsidR="003F60FC" w:rsidRPr="00622105" w:rsidRDefault="003F60FC" w:rsidP="00D36082">
      <w:pPr>
        <w:pStyle w:val="Heading3"/>
        <w:ind w:firstLine="0"/>
        <w:rPr>
          <w:rFonts w:cs="Arial"/>
          <w:szCs w:val="24"/>
        </w:rPr>
      </w:pPr>
      <w:r w:rsidRPr="00622105">
        <w:rPr>
          <w:rFonts w:cs="Arial"/>
          <w:szCs w:val="24"/>
        </w:rPr>
        <w:t>E-mail Communication Policy</w:t>
      </w:r>
      <w:bookmarkEnd w:id="38"/>
      <w:r w:rsidRPr="00622105">
        <w:rPr>
          <w:rFonts w:cs="Arial"/>
          <w:szCs w:val="24"/>
        </w:rPr>
        <w:t xml:space="preserve"> </w:t>
      </w:r>
    </w:p>
    <w:p w14:paraId="7C05F5D5" w14:textId="77777777" w:rsidR="00D36082" w:rsidRDefault="00D36082" w:rsidP="00F439A1">
      <w:pPr>
        <w:rPr>
          <w:rFonts w:cs="Arial"/>
          <w:b w:val="0"/>
          <w:szCs w:val="24"/>
        </w:rPr>
      </w:pPr>
      <w:bookmarkStart w:id="39" w:name="_Hlk522105948"/>
    </w:p>
    <w:p w14:paraId="297C292C" w14:textId="659764E1" w:rsidR="00F439A1" w:rsidRPr="00622105" w:rsidRDefault="00F439A1" w:rsidP="00F439A1">
      <w:pPr>
        <w:rPr>
          <w:rFonts w:cs="Arial"/>
          <w:b w:val="0"/>
          <w:szCs w:val="24"/>
        </w:rPr>
      </w:pPr>
      <w:r w:rsidRPr="00622105">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Pr="00622105" w:rsidRDefault="00E75EDF" w:rsidP="00F439A1">
      <w:pPr>
        <w:rPr>
          <w:rFonts w:cs="Arial"/>
          <w:b w:val="0"/>
          <w:szCs w:val="24"/>
        </w:rPr>
      </w:pPr>
    </w:p>
    <w:p w14:paraId="251D4CD9" w14:textId="77777777" w:rsidR="00E75EDF" w:rsidRPr="00622105" w:rsidRDefault="00E75EDF" w:rsidP="00D36082">
      <w:pPr>
        <w:pStyle w:val="Heading3"/>
        <w:ind w:firstLine="0"/>
        <w:rPr>
          <w:rFonts w:cs="Arial"/>
          <w:szCs w:val="24"/>
        </w:rPr>
      </w:pPr>
      <w:bookmarkStart w:id="40" w:name="_Toc12350822"/>
      <w:r w:rsidRPr="00622105">
        <w:rPr>
          <w:rFonts w:cs="Arial"/>
          <w:szCs w:val="24"/>
        </w:rPr>
        <w:t>Requests for Relief for Missed Academic Term Work</w:t>
      </w:r>
      <w:bookmarkEnd w:id="40"/>
    </w:p>
    <w:p w14:paraId="380FD46D" w14:textId="77777777" w:rsidR="00D36082" w:rsidRDefault="00D36082" w:rsidP="00E75EDF">
      <w:pPr>
        <w:rPr>
          <w:rFonts w:cs="Arial"/>
          <w:b w:val="0"/>
          <w:szCs w:val="24"/>
          <w:u w:val="single"/>
        </w:rPr>
      </w:pPr>
    </w:p>
    <w:p w14:paraId="7019E158" w14:textId="0BB4F461" w:rsidR="00E75EDF" w:rsidRPr="00622105" w:rsidRDefault="00E75EDF" w:rsidP="00E75EDF">
      <w:pPr>
        <w:rPr>
          <w:rFonts w:cs="Arial"/>
          <w:b w:val="0"/>
          <w:szCs w:val="24"/>
        </w:rPr>
      </w:pPr>
      <w:r w:rsidRPr="00622105">
        <w:rPr>
          <w:rFonts w:cs="Arial"/>
          <w:b w:val="0"/>
          <w:szCs w:val="24"/>
          <w:u w:val="single"/>
        </w:rPr>
        <w:t>McMaster Student Absence Form (MSAF):</w:t>
      </w:r>
      <w:r w:rsidRPr="00622105">
        <w:rPr>
          <w:rFonts w:cs="Arial"/>
          <w:b w:val="0"/>
          <w:szCs w:val="24"/>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622105" w:rsidRDefault="00E75EDF" w:rsidP="00F439A1">
      <w:pPr>
        <w:rPr>
          <w:rFonts w:cs="Arial"/>
          <w:b w:val="0"/>
          <w:szCs w:val="24"/>
        </w:rPr>
      </w:pPr>
    </w:p>
    <w:p w14:paraId="51A78AE0" w14:textId="77777777" w:rsidR="00F439A1" w:rsidRPr="00622105" w:rsidRDefault="00F439A1" w:rsidP="00D36082">
      <w:pPr>
        <w:pStyle w:val="Heading3"/>
        <w:ind w:firstLine="0"/>
        <w:rPr>
          <w:rFonts w:cs="Arial"/>
          <w:szCs w:val="24"/>
        </w:rPr>
      </w:pPr>
      <w:bookmarkStart w:id="41" w:name="_Hlk522106028"/>
      <w:bookmarkEnd w:id="39"/>
      <w:r w:rsidRPr="00622105">
        <w:rPr>
          <w:rFonts w:cs="Arial"/>
          <w:szCs w:val="24"/>
        </w:rPr>
        <w:t>Extensions and Incomplete Courses</w:t>
      </w:r>
    </w:p>
    <w:p w14:paraId="23879C6D" w14:textId="77777777" w:rsidR="00F439A1" w:rsidRPr="00622105" w:rsidRDefault="00F439A1" w:rsidP="00795072">
      <w:pPr>
        <w:pStyle w:val="Header4"/>
        <w:rPr>
          <w:rFonts w:cs="Arial"/>
          <w:szCs w:val="24"/>
        </w:rPr>
      </w:pPr>
      <w:r w:rsidRPr="00622105">
        <w:rPr>
          <w:rFonts w:cs="Arial"/>
          <w:szCs w:val="24"/>
        </w:rPr>
        <w:t xml:space="preserve">Extensions </w:t>
      </w:r>
    </w:p>
    <w:p w14:paraId="2488CE67" w14:textId="77777777" w:rsidR="00F439A1" w:rsidRPr="00622105" w:rsidRDefault="00F439A1" w:rsidP="00F439A1">
      <w:pPr>
        <w:rPr>
          <w:rFonts w:eastAsia="Calibri" w:cs="Arial"/>
          <w:b w:val="0"/>
          <w:color w:val="000000"/>
          <w:szCs w:val="24"/>
        </w:rPr>
      </w:pPr>
      <w:r w:rsidRPr="00622105">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622105">
        <w:rPr>
          <w:rFonts w:eastAsia="Calibri" w:cs="Arial"/>
          <w:bCs/>
          <w:color w:val="000000"/>
          <w:szCs w:val="24"/>
        </w:rPr>
        <w:t>in advance</w:t>
      </w:r>
      <w:r w:rsidRPr="00622105">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3" w:history="1">
        <w:r w:rsidRPr="00622105">
          <w:rPr>
            <w:rFonts w:eastAsia="Calibri" w:cs="Arial"/>
            <w:b w:val="0"/>
            <w:color w:val="0563C1"/>
            <w:szCs w:val="24"/>
            <w:u w:val="single"/>
          </w:rPr>
          <w:t>millet@mcmaster.ca</w:t>
        </w:r>
      </w:hyperlink>
      <w:r w:rsidRPr="00622105">
        <w:rPr>
          <w:rFonts w:eastAsia="Calibri" w:cs="Arial"/>
          <w:b w:val="0"/>
          <w:color w:val="000000"/>
          <w:szCs w:val="24"/>
        </w:rPr>
        <w:t xml:space="preserve"> ) or Sa</w:t>
      </w:r>
      <w:r w:rsidR="00544457" w:rsidRPr="00622105">
        <w:rPr>
          <w:rFonts w:eastAsia="Calibri" w:cs="Arial"/>
          <w:b w:val="0"/>
          <w:color w:val="000000"/>
          <w:szCs w:val="24"/>
        </w:rPr>
        <w:t>ndra Preston</w:t>
      </w:r>
      <w:r w:rsidRPr="00622105">
        <w:rPr>
          <w:rFonts w:eastAsia="Calibri" w:cs="Arial"/>
          <w:b w:val="0"/>
          <w:color w:val="000000"/>
          <w:szCs w:val="24"/>
        </w:rPr>
        <w:t>, Undergraduate Chair (</w:t>
      </w:r>
      <w:hyperlink r:id="rId14" w:history="1">
        <w:r w:rsidR="00544457" w:rsidRPr="00622105">
          <w:rPr>
            <w:rStyle w:val="Hyperlink"/>
            <w:rFonts w:eastAsia="Calibri" w:cs="Arial"/>
            <w:b w:val="0"/>
            <w:szCs w:val="24"/>
          </w:rPr>
          <w:t>prestosl@mcmaster.ca</w:t>
        </w:r>
      </w:hyperlink>
      <w:r w:rsidRPr="00622105">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2F62FFDD" w14:textId="77777777" w:rsidR="00F439A1" w:rsidRPr="00622105" w:rsidRDefault="00F439A1" w:rsidP="00795072">
      <w:pPr>
        <w:pStyle w:val="Header4"/>
        <w:rPr>
          <w:rFonts w:cs="Arial"/>
          <w:szCs w:val="24"/>
        </w:rPr>
      </w:pPr>
      <w:r w:rsidRPr="00622105">
        <w:rPr>
          <w:rFonts w:cs="Arial"/>
          <w:szCs w:val="24"/>
        </w:rPr>
        <w:t xml:space="preserve">Incomplete courses </w:t>
      </w:r>
    </w:p>
    <w:p w14:paraId="03FE8ED7" w14:textId="77777777" w:rsidR="00F439A1" w:rsidRPr="00622105" w:rsidRDefault="00F439A1" w:rsidP="00F439A1">
      <w:pPr>
        <w:rPr>
          <w:rFonts w:eastAsia="Calibri" w:cs="Arial"/>
          <w:b w:val="0"/>
          <w:color w:val="000000"/>
          <w:szCs w:val="24"/>
        </w:rPr>
      </w:pPr>
      <w:r w:rsidRPr="00622105">
        <w:rPr>
          <w:rFonts w:eastAsia="Calibri" w:cs="Arial"/>
          <w:b w:val="0"/>
          <w:color w:val="000000"/>
          <w:szCs w:val="24"/>
        </w:rPr>
        <w:t xml:space="preserve">If you are not able to complete </w:t>
      </w:r>
      <w:proofErr w:type="gramStart"/>
      <w:r w:rsidRPr="00622105">
        <w:rPr>
          <w:rFonts w:eastAsia="Calibri" w:cs="Arial"/>
          <w:b w:val="0"/>
          <w:color w:val="000000"/>
          <w:szCs w:val="24"/>
        </w:rPr>
        <w:t>all of</w:t>
      </w:r>
      <w:proofErr w:type="gramEnd"/>
      <w:r w:rsidRPr="00622105">
        <w:rPr>
          <w:rFonts w:eastAsia="Calibri" w:cs="Arial"/>
          <w:b w:val="0"/>
          <w:color w:val="000000"/>
          <w:szCs w:val="24"/>
        </w:rPr>
        <w:t xml:space="preserve"> your assignments by the end of term, you have the option of contacting the instructor to request an Incomplete (INC) on the course. If the instructor </w:t>
      </w:r>
      <w:r w:rsidR="00C114E6" w:rsidRPr="00622105">
        <w:rPr>
          <w:rFonts w:eastAsia="Calibri" w:cs="Arial"/>
          <w:b w:val="0"/>
          <w:color w:val="000000"/>
          <w:szCs w:val="24"/>
        </w:rPr>
        <w:t>agrees,</w:t>
      </w:r>
      <w:r w:rsidRPr="00622105">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5255335C" w:rsidR="00F439A1" w:rsidRPr="00622105" w:rsidRDefault="00F439A1" w:rsidP="00F439A1">
      <w:pPr>
        <w:rPr>
          <w:rFonts w:eastAsia="Calibri" w:cs="Arial"/>
          <w:b w:val="0"/>
          <w:color w:val="000000"/>
          <w:szCs w:val="24"/>
        </w:rPr>
      </w:pPr>
      <w:r w:rsidRPr="00622105">
        <w:rPr>
          <w:rFonts w:eastAsia="Calibri" w:cs="Arial"/>
          <w:b w:val="0"/>
          <w:color w:val="000000"/>
          <w:szCs w:val="24"/>
        </w:rPr>
        <w:t xml:space="preserve">The School’s requirements </w:t>
      </w:r>
      <w:r w:rsidRPr="00622105">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622105">
        <w:rPr>
          <w:rFonts w:eastAsia="Calibri" w:cs="Arial"/>
          <w:b w:val="0"/>
          <w:color w:val="000000"/>
          <w:szCs w:val="24"/>
        </w:rPr>
        <w:t xml:space="preserve">student who has an incomplete in a foundation course cannot start placement. Please see the </w:t>
      </w:r>
      <w:hyperlink r:id="rId15" w:history="1">
        <w:r w:rsidRPr="00622105">
          <w:rPr>
            <w:rFonts w:eastAsia="Calibri" w:cs="Arial"/>
            <w:b w:val="0"/>
            <w:color w:val="0563C1"/>
            <w:szCs w:val="24"/>
            <w:u w:val="single"/>
          </w:rPr>
          <w:t>Policy on Extensions and Incompletes in the BSW Program</w:t>
        </w:r>
      </w:hyperlink>
      <w:r w:rsidRPr="00622105">
        <w:rPr>
          <w:rFonts w:eastAsia="Calibri" w:cs="Arial"/>
          <w:b w:val="0"/>
          <w:color w:val="000000"/>
          <w:szCs w:val="24"/>
        </w:rPr>
        <w:t xml:space="preserve"> for more details.</w:t>
      </w:r>
      <w:r w:rsidR="00E5793A" w:rsidRPr="00622105">
        <w:rPr>
          <w:rFonts w:eastAsia="Calibri" w:cs="Arial"/>
          <w:b w:val="0"/>
          <w:color w:val="000000"/>
          <w:szCs w:val="24"/>
        </w:rPr>
        <w:t xml:space="preserve"> </w:t>
      </w:r>
      <w:r w:rsidR="00E235D6" w:rsidRPr="00622105">
        <w:rPr>
          <w:rFonts w:eastAsia="Calibri" w:cs="Arial"/>
          <w:b w:val="0"/>
          <w:color w:val="000000"/>
          <w:szCs w:val="24"/>
        </w:rPr>
        <w:br/>
      </w:r>
    </w:p>
    <w:p w14:paraId="290722EF" w14:textId="77777777" w:rsidR="00F439A1" w:rsidRPr="00622105" w:rsidRDefault="00F439A1" w:rsidP="00F439A1">
      <w:pPr>
        <w:rPr>
          <w:rFonts w:eastAsia="Calibri" w:cs="Arial"/>
          <w:b w:val="0"/>
          <w:color w:val="000000"/>
          <w:szCs w:val="24"/>
        </w:rPr>
      </w:pPr>
      <w:r w:rsidRPr="00622105">
        <w:rPr>
          <w:rFonts w:eastAsia="Calibri" w:cs="Arial"/>
          <w:b w:val="0"/>
          <w:szCs w:val="24"/>
        </w:rPr>
        <w:lastRenderedPageBreak/>
        <w:t xml:space="preserve">At approximately 52-60 days after the end of term, </w:t>
      </w:r>
      <w:r w:rsidRPr="00622105">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sidRPr="00622105">
        <w:rPr>
          <w:rFonts w:eastAsia="Calibri" w:cs="Arial"/>
          <w:b w:val="0"/>
          <w:color w:val="000000"/>
          <w:szCs w:val="24"/>
        </w:rPr>
        <w:br/>
      </w:r>
    </w:p>
    <w:p w14:paraId="11D3E1F9" w14:textId="77777777" w:rsidR="00F439A1" w:rsidRPr="00622105" w:rsidRDefault="00F439A1" w:rsidP="00F439A1">
      <w:pPr>
        <w:rPr>
          <w:rFonts w:eastAsia="Calibri" w:cs="Arial"/>
          <w:b w:val="0"/>
          <w:szCs w:val="24"/>
        </w:rPr>
      </w:pPr>
      <w:r w:rsidRPr="00622105">
        <w:rPr>
          <w:rFonts w:eastAsia="Calibri" w:cs="Arial"/>
          <w:b w:val="0"/>
          <w:i/>
          <w:iCs/>
          <w:color w:val="000000"/>
          <w:szCs w:val="24"/>
        </w:rPr>
        <w:t xml:space="preserve">As always, </w:t>
      </w:r>
      <w:r w:rsidRPr="00622105">
        <w:rPr>
          <w:rFonts w:eastAsia="Calibri" w:cs="Arial"/>
          <w:b w:val="0"/>
          <w:i/>
          <w:iCs/>
          <w:szCs w:val="24"/>
        </w:rPr>
        <w:t>if you have any questions or concerns about your progress in the program, please connect with Tammy Maikawa, Administrator (</w:t>
      </w:r>
      <w:hyperlink r:id="rId16" w:history="1">
        <w:r w:rsidRPr="00622105">
          <w:rPr>
            <w:rFonts w:eastAsia="Calibri" w:cs="Arial"/>
            <w:b w:val="0"/>
            <w:i/>
            <w:iCs/>
            <w:color w:val="0563C1"/>
            <w:szCs w:val="24"/>
            <w:u w:val="single"/>
          </w:rPr>
          <w:t>millet@mcmaster.ca</w:t>
        </w:r>
      </w:hyperlink>
      <w:r w:rsidRPr="00622105">
        <w:rPr>
          <w:rFonts w:eastAsia="Calibri" w:cs="Arial"/>
          <w:b w:val="0"/>
          <w:i/>
          <w:iCs/>
          <w:szCs w:val="24"/>
        </w:rPr>
        <w:t xml:space="preserve"> ) or S</w:t>
      </w:r>
      <w:r w:rsidR="00544457" w:rsidRPr="00622105">
        <w:rPr>
          <w:rFonts w:eastAsia="Calibri" w:cs="Arial"/>
          <w:b w:val="0"/>
          <w:i/>
          <w:iCs/>
          <w:szCs w:val="24"/>
        </w:rPr>
        <w:t>andra Preston</w:t>
      </w:r>
      <w:r w:rsidRPr="00622105">
        <w:rPr>
          <w:rFonts w:eastAsia="Calibri" w:cs="Arial"/>
          <w:b w:val="0"/>
          <w:i/>
          <w:iCs/>
          <w:szCs w:val="24"/>
        </w:rPr>
        <w:t>, Undergraduate Chair (</w:t>
      </w:r>
      <w:hyperlink r:id="rId17" w:history="1">
        <w:r w:rsidR="00544457" w:rsidRPr="00622105">
          <w:rPr>
            <w:rStyle w:val="Hyperlink"/>
            <w:rFonts w:eastAsia="Calibri" w:cs="Arial"/>
            <w:b w:val="0"/>
            <w:i/>
            <w:iCs/>
            <w:szCs w:val="24"/>
          </w:rPr>
          <w:t>prestosl@mcmaster.ca</w:t>
        </w:r>
      </w:hyperlink>
      <w:r w:rsidRPr="00622105">
        <w:rPr>
          <w:rFonts w:eastAsia="Calibri" w:cs="Arial"/>
          <w:b w:val="0"/>
          <w:i/>
          <w:iCs/>
          <w:szCs w:val="24"/>
        </w:rPr>
        <w:t>).</w:t>
      </w:r>
    </w:p>
    <w:p w14:paraId="0890DB50" w14:textId="64619946" w:rsidR="00DE6FAF" w:rsidRPr="00622105" w:rsidRDefault="00DE6FAF" w:rsidP="003F0E2E">
      <w:pPr>
        <w:pStyle w:val="Heading1"/>
        <w:rPr>
          <w:rFonts w:cs="Arial"/>
          <w:sz w:val="24"/>
          <w:szCs w:val="24"/>
        </w:rPr>
      </w:pPr>
      <w:bookmarkStart w:id="42" w:name="_Toc12350823"/>
      <w:bookmarkStart w:id="43" w:name="_Toc59012957"/>
      <w:bookmarkEnd w:id="41"/>
      <w:r w:rsidRPr="00622105">
        <w:rPr>
          <w:rFonts w:cs="Arial"/>
          <w:sz w:val="24"/>
          <w:szCs w:val="24"/>
        </w:rPr>
        <w:t>Course Weekly Topics and Readings</w:t>
      </w:r>
      <w:bookmarkEnd w:id="42"/>
      <w:bookmarkEnd w:id="43"/>
    </w:p>
    <w:p w14:paraId="75A796EE" w14:textId="391FB161" w:rsidR="009D249A" w:rsidRPr="00622105" w:rsidRDefault="009D249A" w:rsidP="00D36082">
      <w:pPr>
        <w:pStyle w:val="Heading2"/>
      </w:pPr>
      <w:bookmarkStart w:id="44" w:name="_Toc531869487"/>
      <w:r w:rsidRPr="00622105">
        <w:t xml:space="preserve">Week 1: January </w:t>
      </w:r>
      <w:bookmarkEnd w:id="44"/>
      <w:r w:rsidR="00507222" w:rsidRPr="00622105">
        <w:t>13</w:t>
      </w:r>
      <w:r w:rsidR="00112755" w:rsidRPr="00622105">
        <w:t xml:space="preserve"> (Synchronous</w:t>
      </w:r>
      <w:r w:rsidR="00B10225" w:rsidRPr="00622105">
        <w:t xml:space="preserve">; </w:t>
      </w:r>
      <w:r w:rsidR="00622105" w:rsidRPr="00622105">
        <w:t>Zoom link can be found on the course website)</w:t>
      </w:r>
    </w:p>
    <w:p w14:paraId="2CECA91C" w14:textId="77777777" w:rsidR="009D249A" w:rsidRPr="00622105" w:rsidRDefault="009D249A" w:rsidP="003221AE">
      <w:pPr>
        <w:pStyle w:val="Heading3"/>
        <w:rPr>
          <w:rFonts w:cs="Arial"/>
          <w:szCs w:val="24"/>
        </w:rPr>
      </w:pPr>
      <w:r w:rsidRPr="00622105">
        <w:rPr>
          <w:rFonts w:cs="Arial"/>
          <w:szCs w:val="24"/>
        </w:rPr>
        <w:t xml:space="preserve">Topic:  </w:t>
      </w:r>
    </w:p>
    <w:p w14:paraId="3956316E" w14:textId="01EAEF58" w:rsidR="009D249A" w:rsidRPr="00622105" w:rsidRDefault="009D249A" w:rsidP="003221AE">
      <w:pPr>
        <w:pStyle w:val="Heading3"/>
        <w:numPr>
          <w:ilvl w:val="0"/>
          <w:numId w:val="41"/>
        </w:numPr>
        <w:rPr>
          <w:rFonts w:cs="Arial"/>
          <w:szCs w:val="24"/>
        </w:rPr>
      </w:pPr>
      <w:r w:rsidRPr="00622105">
        <w:rPr>
          <w:rFonts w:cs="Arial"/>
          <w:b w:val="0"/>
          <w:bCs w:val="0"/>
          <w:szCs w:val="24"/>
        </w:rPr>
        <w:t xml:space="preserve">Introduction: Poverty in Canada </w:t>
      </w:r>
    </w:p>
    <w:p w14:paraId="3AB3244D" w14:textId="77777777" w:rsidR="009D249A" w:rsidRPr="00622105" w:rsidRDefault="009D249A" w:rsidP="003221AE">
      <w:pPr>
        <w:pStyle w:val="Heading3"/>
        <w:rPr>
          <w:rFonts w:cs="Arial"/>
          <w:szCs w:val="24"/>
        </w:rPr>
      </w:pPr>
      <w:r w:rsidRPr="00622105">
        <w:rPr>
          <w:rFonts w:cs="Arial"/>
          <w:szCs w:val="24"/>
        </w:rPr>
        <w:t>Readings:</w:t>
      </w:r>
    </w:p>
    <w:p w14:paraId="05846190" w14:textId="64583959" w:rsidR="009D249A" w:rsidRPr="00622105" w:rsidRDefault="009D249A" w:rsidP="003221AE">
      <w:pPr>
        <w:pStyle w:val="ListParagraph"/>
        <w:numPr>
          <w:ilvl w:val="0"/>
          <w:numId w:val="41"/>
        </w:numPr>
        <w:spacing w:after="240"/>
        <w:rPr>
          <w:rFonts w:ascii="Arial" w:hAnsi="Arial" w:cs="Arial"/>
          <w:b w:val="0"/>
          <w:bCs/>
          <w:sz w:val="24"/>
          <w:szCs w:val="24"/>
        </w:rPr>
      </w:pPr>
      <w:r w:rsidRPr="00622105">
        <w:rPr>
          <w:rFonts w:ascii="Arial" w:hAnsi="Arial" w:cs="Arial"/>
          <w:b w:val="0"/>
          <w:bCs/>
          <w:sz w:val="24"/>
          <w:szCs w:val="24"/>
        </w:rPr>
        <w:t xml:space="preserve">Appleyard, N. (2020) </w:t>
      </w:r>
      <w:r w:rsidRPr="00622105">
        <w:rPr>
          <w:rFonts w:ascii="Arial" w:hAnsi="Arial" w:cs="Arial"/>
          <w:b w:val="0"/>
          <w:bCs/>
          <w:i/>
          <w:sz w:val="24"/>
          <w:szCs w:val="24"/>
        </w:rPr>
        <w:t>Poverty Trends 2020: Rights and Realities in Canada</w:t>
      </w:r>
      <w:r w:rsidRPr="00622105">
        <w:rPr>
          <w:rFonts w:ascii="Arial" w:hAnsi="Arial" w:cs="Arial"/>
          <w:b w:val="0"/>
          <w:bCs/>
          <w:sz w:val="24"/>
          <w:szCs w:val="24"/>
        </w:rPr>
        <w:t>. Ottawa: Citizens for Public Justice</w:t>
      </w:r>
      <w:r w:rsidR="00B10225" w:rsidRPr="00622105">
        <w:rPr>
          <w:rFonts w:ascii="Arial" w:hAnsi="Arial" w:cs="Arial"/>
          <w:b w:val="0"/>
          <w:bCs/>
          <w:sz w:val="24"/>
          <w:szCs w:val="24"/>
        </w:rPr>
        <w:t xml:space="preserve">  </w:t>
      </w:r>
    </w:p>
    <w:p w14:paraId="429F7EA5" w14:textId="77777777" w:rsidR="009D249A" w:rsidRPr="00622105" w:rsidRDefault="00F33049" w:rsidP="004217FF">
      <w:pPr>
        <w:spacing w:after="240"/>
        <w:rPr>
          <w:rFonts w:cs="Arial"/>
          <w:szCs w:val="24"/>
        </w:rPr>
      </w:pPr>
      <w:hyperlink r:id="rId18" w:history="1">
        <w:r w:rsidR="009D249A" w:rsidRPr="00622105">
          <w:rPr>
            <w:rStyle w:val="Hyperlink"/>
            <w:rFonts w:cs="Arial"/>
            <w:szCs w:val="24"/>
          </w:rPr>
          <w:t>https://cpj.ca/wp-content/uploads/2020/09/Poverty-Trends-2020.pdf</w:t>
        </w:r>
      </w:hyperlink>
    </w:p>
    <w:p w14:paraId="1C450672" w14:textId="409E33F0" w:rsidR="009D249A" w:rsidRPr="00622105" w:rsidRDefault="009D249A" w:rsidP="00D36082">
      <w:pPr>
        <w:pStyle w:val="Heading2"/>
      </w:pPr>
      <w:bookmarkStart w:id="45" w:name="_Toc531869488"/>
      <w:r w:rsidRPr="00622105">
        <w:t xml:space="preserve">Week 2: January </w:t>
      </w:r>
      <w:r w:rsidR="00507222" w:rsidRPr="00622105">
        <w:t>20</w:t>
      </w:r>
      <w:bookmarkEnd w:id="45"/>
      <w:r w:rsidR="00112755" w:rsidRPr="00622105">
        <w:t xml:space="preserve"> (Synchronous</w:t>
      </w:r>
      <w:r w:rsidR="00622105" w:rsidRPr="00622105">
        <w:t>: Zoom link can be found on the course website</w:t>
      </w:r>
      <w:r w:rsidR="00112755" w:rsidRPr="00622105">
        <w:t>)</w:t>
      </w:r>
    </w:p>
    <w:p w14:paraId="220D750D" w14:textId="77777777" w:rsidR="009D249A" w:rsidRPr="00622105" w:rsidRDefault="009D249A" w:rsidP="009D249A">
      <w:pPr>
        <w:spacing w:before="240"/>
        <w:ind w:firstLine="720"/>
        <w:rPr>
          <w:rFonts w:cs="Arial"/>
          <w:b w:val="0"/>
          <w:szCs w:val="24"/>
        </w:rPr>
      </w:pPr>
      <w:r w:rsidRPr="00622105">
        <w:rPr>
          <w:rFonts w:cs="Arial"/>
          <w:bCs/>
          <w:szCs w:val="24"/>
        </w:rPr>
        <w:t>Topic:</w:t>
      </w:r>
      <w:r w:rsidRPr="00622105">
        <w:rPr>
          <w:rFonts w:cs="Arial"/>
          <w:b w:val="0"/>
          <w:szCs w:val="24"/>
        </w:rPr>
        <w:t xml:space="preserve"> </w:t>
      </w:r>
    </w:p>
    <w:p w14:paraId="1F14F2FF" w14:textId="56F159EC" w:rsidR="009D249A" w:rsidRPr="00622105" w:rsidRDefault="009D249A" w:rsidP="00085109">
      <w:pPr>
        <w:pStyle w:val="Heading3"/>
        <w:numPr>
          <w:ilvl w:val="0"/>
          <w:numId w:val="41"/>
        </w:numPr>
        <w:rPr>
          <w:rFonts w:cs="Arial"/>
          <w:szCs w:val="24"/>
        </w:rPr>
      </w:pPr>
      <w:r w:rsidRPr="00622105">
        <w:rPr>
          <w:rFonts w:cs="Arial"/>
          <w:b w:val="0"/>
          <w:bCs w:val="0"/>
          <w:szCs w:val="24"/>
        </w:rPr>
        <w:t>How Do We Understand</w:t>
      </w:r>
      <w:r w:rsidRPr="00622105">
        <w:rPr>
          <w:rFonts w:cs="Arial"/>
          <w:szCs w:val="24"/>
        </w:rPr>
        <w:t xml:space="preserve"> </w:t>
      </w:r>
      <w:r w:rsidRPr="00622105">
        <w:rPr>
          <w:rFonts w:cs="Arial"/>
          <w:b w:val="0"/>
          <w:bCs w:val="0"/>
          <w:szCs w:val="24"/>
        </w:rPr>
        <w:t>Causes of Poverty and Homelessness?</w:t>
      </w:r>
    </w:p>
    <w:p w14:paraId="041394AB" w14:textId="77777777" w:rsidR="009D249A" w:rsidRPr="00622105" w:rsidRDefault="009D249A" w:rsidP="009D249A">
      <w:pPr>
        <w:rPr>
          <w:rFonts w:cs="Arial"/>
          <w:szCs w:val="24"/>
        </w:rPr>
      </w:pPr>
    </w:p>
    <w:p w14:paraId="01BAE13B" w14:textId="77777777" w:rsidR="009D249A" w:rsidRPr="00622105" w:rsidRDefault="009D249A" w:rsidP="003221AE">
      <w:pPr>
        <w:pStyle w:val="Heading3"/>
        <w:rPr>
          <w:rFonts w:cs="Arial"/>
          <w:szCs w:val="24"/>
        </w:rPr>
      </w:pPr>
      <w:r w:rsidRPr="00622105">
        <w:rPr>
          <w:rFonts w:cs="Arial"/>
          <w:szCs w:val="24"/>
        </w:rPr>
        <w:t>Readings:</w:t>
      </w:r>
    </w:p>
    <w:p w14:paraId="795F3792" w14:textId="20B87B92" w:rsidR="009D249A" w:rsidRPr="00622105" w:rsidRDefault="009D249A" w:rsidP="009D249A">
      <w:pPr>
        <w:numPr>
          <w:ilvl w:val="0"/>
          <w:numId w:val="30"/>
        </w:numPr>
        <w:rPr>
          <w:rFonts w:cs="Arial"/>
          <w:b w:val="0"/>
          <w:szCs w:val="24"/>
          <w:lang w:val="en-CA"/>
        </w:rPr>
      </w:pPr>
      <w:r w:rsidRPr="00622105">
        <w:rPr>
          <w:rFonts w:cs="Arial"/>
          <w:b w:val="0"/>
          <w:szCs w:val="24"/>
          <w:lang w:val="en-CA"/>
        </w:rPr>
        <w:t xml:space="preserve">Bradshaw, T.K. (2007). Theories of Poverty and Anti-Poverty Programs in Community Development. </w:t>
      </w:r>
      <w:r w:rsidRPr="00622105">
        <w:rPr>
          <w:rFonts w:cs="Arial"/>
          <w:b w:val="0"/>
          <w:i/>
          <w:szCs w:val="24"/>
          <w:lang w:val="en-CA"/>
        </w:rPr>
        <w:t>Community Development 38</w:t>
      </w:r>
      <w:r w:rsidRPr="00622105">
        <w:rPr>
          <w:rFonts w:cs="Arial"/>
          <w:b w:val="0"/>
          <w:szCs w:val="24"/>
          <w:lang w:val="en-CA"/>
        </w:rPr>
        <w:t>(1), 7-25.</w:t>
      </w:r>
    </w:p>
    <w:p w14:paraId="606945FC" w14:textId="379D03DF" w:rsidR="00622105" w:rsidRPr="00622105" w:rsidRDefault="00622105" w:rsidP="00622105">
      <w:pPr>
        <w:ind w:left="1080"/>
        <w:rPr>
          <w:rFonts w:cs="Arial"/>
          <w:b w:val="0"/>
          <w:szCs w:val="24"/>
          <w:lang w:val="en-CA"/>
        </w:rPr>
      </w:pPr>
    </w:p>
    <w:p w14:paraId="54E3E383" w14:textId="77777777" w:rsidR="009D249A" w:rsidRPr="00622105" w:rsidRDefault="009D249A" w:rsidP="009D249A">
      <w:pPr>
        <w:numPr>
          <w:ilvl w:val="0"/>
          <w:numId w:val="30"/>
        </w:numPr>
        <w:rPr>
          <w:rFonts w:cs="Arial"/>
          <w:b w:val="0"/>
          <w:color w:val="404141"/>
          <w:szCs w:val="24"/>
        </w:rPr>
      </w:pPr>
      <w:r w:rsidRPr="00622105">
        <w:rPr>
          <w:rFonts w:cs="Arial"/>
          <w:b w:val="0"/>
          <w:color w:val="404141"/>
          <w:szCs w:val="24"/>
        </w:rPr>
        <w:t xml:space="preserve">Schwan, K., Gaetz, S., French, D., Redman, M., Thistle, J., &amp; Dej, E. (2018). </w:t>
      </w:r>
      <w:r w:rsidRPr="00622105">
        <w:rPr>
          <w:rFonts w:cs="Arial"/>
          <w:b w:val="0"/>
          <w:i/>
          <w:iCs/>
          <w:color w:val="404141"/>
          <w:szCs w:val="24"/>
        </w:rPr>
        <w:t>What Would it Take? Youth Across Canada Speak Out on Youth Homelessness Prevention</w:t>
      </w:r>
      <w:r w:rsidRPr="00622105">
        <w:rPr>
          <w:rFonts w:cs="Arial"/>
          <w:b w:val="0"/>
          <w:color w:val="404141"/>
          <w:szCs w:val="24"/>
        </w:rPr>
        <w:t>, Executive Summary. Toronto, ON: Canadian Observatory on Homelessness Press.</w:t>
      </w:r>
    </w:p>
    <w:p w14:paraId="459BF2BB" w14:textId="77777777" w:rsidR="009D249A" w:rsidRPr="00622105" w:rsidRDefault="00F33049" w:rsidP="009D249A">
      <w:pPr>
        <w:pStyle w:val="Heading4"/>
        <w:rPr>
          <w:rFonts w:cs="Arial"/>
          <w:szCs w:val="24"/>
        </w:rPr>
      </w:pPr>
      <w:hyperlink r:id="rId19" w:history="1">
        <w:r w:rsidR="009D249A" w:rsidRPr="00622105">
          <w:rPr>
            <w:rStyle w:val="Hyperlink"/>
            <w:rFonts w:cs="Arial"/>
            <w:szCs w:val="24"/>
          </w:rPr>
          <w:t>https://www.homelesshub.ca/sites/default/files/attachments/COH-AWH_What_Would_it_Take_Executive_Summary_0.pdf</w:t>
        </w:r>
      </w:hyperlink>
    </w:p>
    <w:p w14:paraId="0ABBB71E" w14:textId="77777777" w:rsidR="009D249A" w:rsidRPr="00622105" w:rsidRDefault="009D249A" w:rsidP="009D249A">
      <w:pPr>
        <w:rPr>
          <w:rFonts w:cs="Arial"/>
          <w:szCs w:val="24"/>
        </w:rPr>
      </w:pPr>
    </w:p>
    <w:p w14:paraId="2E1D738D" w14:textId="2B337E39" w:rsidR="00BD5F4A" w:rsidRPr="00622105" w:rsidRDefault="009D249A" w:rsidP="008E4C25">
      <w:pPr>
        <w:pStyle w:val="Heading4"/>
        <w:numPr>
          <w:ilvl w:val="0"/>
          <w:numId w:val="30"/>
        </w:numPr>
        <w:spacing w:before="0"/>
        <w:rPr>
          <w:rFonts w:cs="Arial"/>
          <w:szCs w:val="24"/>
        </w:rPr>
      </w:pPr>
      <w:r w:rsidRPr="00622105">
        <w:rPr>
          <w:rFonts w:cs="Arial"/>
          <w:szCs w:val="24"/>
          <w:u w:val="none"/>
        </w:rPr>
        <w:t>Living in the Gap: A Snapshot of Precarity in Canada: The Patels</w:t>
      </w:r>
    </w:p>
    <w:p w14:paraId="0D7A2890" w14:textId="77777777" w:rsidR="009D249A" w:rsidRPr="00622105" w:rsidRDefault="00F33049" w:rsidP="009D249A">
      <w:pPr>
        <w:ind w:firstLine="720"/>
        <w:rPr>
          <w:rFonts w:cs="Arial"/>
          <w:szCs w:val="24"/>
        </w:rPr>
      </w:pPr>
      <w:hyperlink r:id="rId20" w:history="1">
        <w:r w:rsidR="009D249A" w:rsidRPr="00622105">
          <w:rPr>
            <w:rStyle w:val="Hyperlink"/>
            <w:rFonts w:cs="Arial"/>
            <w:szCs w:val="24"/>
          </w:rPr>
          <w:t>https://dignityforall.ca/the-patels/</w:t>
        </w:r>
      </w:hyperlink>
    </w:p>
    <w:p w14:paraId="20A028D4" w14:textId="77777777" w:rsidR="00D36082" w:rsidRDefault="00D36082" w:rsidP="00D36082">
      <w:pPr>
        <w:pStyle w:val="Heading2"/>
      </w:pPr>
      <w:bookmarkStart w:id="46" w:name="_Toc531869489"/>
    </w:p>
    <w:p w14:paraId="3480159B" w14:textId="2316113D" w:rsidR="009D249A" w:rsidRPr="00622105" w:rsidRDefault="009D249A" w:rsidP="00D36082">
      <w:pPr>
        <w:pStyle w:val="Heading2"/>
      </w:pPr>
      <w:r w:rsidRPr="00622105">
        <w:t>Week 3: January 2</w:t>
      </w:r>
      <w:r w:rsidR="00507222" w:rsidRPr="00622105">
        <w:t>7</w:t>
      </w:r>
      <w:bookmarkEnd w:id="46"/>
      <w:r w:rsidR="00112755" w:rsidRPr="00622105">
        <w:t xml:space="preserve"> (Asynchronous)</w:t>
      </w:r>
    </w:p>
    <w:p w14:paraId="2237C5A4" w14:textId="77777777" w:rsidR="00D36082" w:rsidRDefault="009D249A" w:rsidP="00D36082">
      <w:pPr>
        <w:ind w:firstLine="720"/>
        <w:rPr>
          <w:rFonts w:cs="Arial"/>
          <w:bCs/>
          <w:szCs w:val="24"/>
        </w:rPr>
      </w:pPr>
      <w:r w:rsidRPr="00622105">
        <w:rPr>
          <w:rFonts w:cs="Arial"/>
          <w:bCs/>
          <w:szCs w:val="24"/>
        </w:rPr>
        <w:t>Topic:</w:t>
      </w:r>
    </w:p>
    <w:p w14:paraId="30C9B61F" w14:textId="0850E397" w:rsidR="009D249A" w:rsidRPr="00D36082" w:rsidRDefault="009D249A" w:rsidP="00D36082">
      <w:pPr>
        <w:pStyle w:val="ListParagraph"/>
        <w:numPr>
          <w:ilvl w:val="0"/>
          <w:numId w:val="30"/>
        </w:numPr>
        <w:rPr>
          <w:rFonts w:ascii="Arial" w:hAnsi="Arial" w:cs="Arial"/>
          <w:b w:val="0"/>
          <w:bCs/>
          <w:sz w:val="24"/>
          <w:szCs w:val="24"/>
        </w:rPr>
      </w:pPr>
      <w:r w:rsidRPr="00D36082">
        <w:rPr>
          <w:rFonts w:ascii="Arial" w:hAnsi="Arial" w:cs="Arial"/>
          <w:b w:val="0"/>
          <w:bCs/>
          <w:sz w:val="24"/>
          <w:szCs w:val="24"/>
        </w:rPr>
        <w:lastRenderedPageBreak/>
        <w:t>Poverty, Social Assistance and Helping Systems</w:t>
      </w:r>
    </w:p>
    <w:p w14:paraId="0DDE364B" w14:textId="77777777" w:rsidR="009D249A" w:rsidRPr="00622105" w:rsidRDefault="009D249A" w:rsidP="003221AE">
      <w:pPr>
        <w:pStyle w:val="Heading3"/>
        <w:rPr>
          <w:rFonts w:cs="Arial"/>
          <w:szCs w:val="24"/>
        </w:rPr>
      </w:pPr>
      <w:r w:rsidRPr="00622105">
        <w:rPr>
          <w:rFonts w:cs="Arial"/>
          <w:szCs w:val="24"/>
        </w:rPr>
        <w:t>Readings:</w:t>
      </w:r>
    </w:p>
    <w:p w14:paraId="20D587FB" w14:textId="77777777" w:rsidR="009D249A" w:rsidRPr="00622105" w:rsidRDefault="009D249A" w:rsidP="009D249A">
      <w:pPr>
        <w:numPr>
          <w:ilvl w:val="0"/>
          <w:numId w:val="32"/>
        </w:numPr>
        <w:rPr>
          <w:rFonts w:cs="Arial"/>
          <w:b w:val="0"/>
          <w:szCs w:val="24"/>
        </w:rPr>
      </w:pPr>
      <w:r w:rsidRPr="00622105">
        <w:rPr>
          <w:rFonts w:cs="Arial"/>
          <w:b w:val="0"/>
          <w:szCs w:val="24"/>
        </w:rPr>
        <w:t>Johnston, C. &amp; Kalinowski, K. (2017). Give Us a Chance to Succeed: Voices from the Margins. Report of the April 2016 Hamilton Social Audit</w:t>
      </w:r>
    </w:p>
    <w:p w14:paraId="3ACE6C85" w14:textId="20DE289A" w:rsidR="009D249A" w:rsidRPr="00622105" w:rsidRDefault="00F33049" w:rsidP="00440D53">
      <w:pPr>
        <w:pStyle w:val="Heading4"/>
        <w:ind w:left="0"/>
        <w:rPr>
          <w:rStyle w:val="Hyperlink"/>
          <w:rFonts w:cs="Arial"/>
          <w:szCs w:val="24"/>
        </w:rPr>
      </w:pPr>
      <w:hyperlink r:id="rId21" w:history="1">
        <w:r w:rsidR="00AB6BE3" w:rsidRPr="00622105">
          <w:rPr>
            <w:rStyle w:val="Hyperlink"/>
            <w:rFonts w:cs="Arial"/>
            <w:szCs w:val="24"/>
          </w:rPr>
          <w:t>http://www.sprc.hamilton.on.ca/wp-content/uploads/2017/02/Social-Audit-Report_final.pdf</w:t>
        </w:r>
      </w:hyperlink>
    </w:p>
    <w:p w14:paraId="7FA28E27" w14:textId="318392F6" w:rsidR="001121C4" w:rsidRPr="00622105" w:rsidRDefault="001121C4" w:rsidP="001121C4">
      <w:pPr>
        <w:rPr>
          <w:rFonts w:cs="Arial"/>
          <w:szCs w:val="24"/>
        </w:rPr>
      </w:pPr>
    </w:p>
    <w:p w14:paraId="52C13272" w14:textId="5A458713" w:rsidR="00440D53" w:rsidRPr="00622105" w:rsidRDefault="003F5112" w:rsidP="007A47B3">
      <w:pPr>
        <w:pStyle w:val="ListParagraph"/>
        <w:numPr>
          <w:ilvl w:val="0"/>
          <w:numId w:val="41"/>
        </w:numPr>
        <w:autoSpaceDE w:val="0"/>
        <w:autoSpaceDN w:val="0"/>
        <w:adjustRightInd w:val="0"/>
        <w:rPr>
          <w:rFonts w:ascii="Arial" w:hAnsi="Arial" w:cs="Arial"/>
          <w:sz w:val="24"/>
          <w:szCs w:val="24"/>
        </w:rPr>
      </w:pPr>
      <w:r w:rsidRPr="00622105">
        <w:rPr>
          <w:rFonts w:ascii="Arial" w:hAnsi="Arial" w:cs="Arial"/>
          <w:b w:val="0"/>
          <w:bCs/>
          <w:sz w:val="24"/>
          <w:szCs w:val="24"/>
        </w:rPr>
        <w:t>Food Insecurity during the COVID-19 pandemic, May 2020. STATCAN COVID 19: Data to Insights for a Better Canada. Statistics Canada.</w:t>
      </w:r>
    </w:p>
    <w:p w14:paraId="07B67C10" w14:textId="7EB0D645" w:rsidR="00440D53" w:rsidRPr="00622105" w:rsidRDefault="00F33049" w:rsidP="00440D53">
      <w:pPr>
        <w:autoSpaceDE w:val="0"/>
        <w:autoSpaceDN w:val="0"/>
        <w:adjustRightInd w:val="0"/>
        <w:rPr>
          <w:rFonts w:cs="Arial"/>
          <w:szCs w:val="24"/>
        </w:rPr>
      </w:pPr>
      <w:hyperlink r:id="rId22" w:history="1">
        <w:r w:rsidR="00440D53" w:rsidRPr="00622105">
          <w:rPr>
            <w:rStyle w:val="Hyperlink"/>
            <w:rFonts w:cs="Arial"/>
            <w:szCs w:val="24"/>
          </w:rPr>
          <w:t>https://www150.statcan.gc.ca/n1/pub/45-28-0001/2020001/article/00039-eng.pdf</w:t>
        </w:r>
      </w:hyperlink>
    </w:p>
    <w:p w14:paraId="1EAB6CC6" w14:textId="77777777" w:rsidR="009D249A" w:rsidRPr="00622105" w:rsidRDefault="009D249A" w:rsidP="009D249A">
      <w:pPr>
        <w:rPr>
          <w:rFonts w:cs="Arial"/>
          <w:szCs w:val="24"/>
          <w:lang w:val="en-CA"/>
        </w:rPr>
      </w:pPr>
    </w:p>
    <w:p w14:paraId="31789A48" w14:textId="77777777" w:rsidR="009D249A" w:rsidRPr="00622105" w:rsidRDefault="009D249A" w:rsidP="009D249A">
      <w:pPr>
        <w:pStyle w:val="Heading4"/>
        <w:numPr>
          <w:ilvl w:val="0"/>
          <w:numId w:val="31"/>
        </w:numPr>
        <w:spacing w:before="0"/>
        <w:rPr>
          <w:rFonts w:cs="Arial"/>
          <w:szCs w:val="24"/>
          <w:u w:val="none"/>
          <w:lang w:val="en-CA"/>
        </w:rPr>
      </w:pPr>
      <w:r w:rsidRPr="00622105">
        <w:rPr>
          <w:rFonts w:cs="Arial"/>
          <w:szCs w:val="24"/>
          <w:u w:val="none"/>
          <w:lang w:val="en-CA"/>
        </w:rPr>
        <w:t>Living in the Gap: A Snapshot of Precarity in Canada: the Naullaqs</w:t>
      </w:r>
    </w:p>
    <w:p w14:paraId="7AC39864" w14:textId="77777777" w:rsidR="009D249A" w:rsidRPr="00622105" w:rsidRDefault="00F33049" w:rsidP="009D249A">
      <w:pPr>
        <w:ind w:firstLine="720"/>
        <w:rPr>
          <w:rFonts w:cs="Arial"/>
          <w:szCs w:val="24"/>
          <w:lang w:val="en-CA"/>
        </w:rPr>
      </w:pPr>
      <w:hyperlink r:id="rId23" w:history="1">
        <w:r w:rsidR="009D249A" w:rsidRPr="00622105">
          <w:rPr>
            <w:rStyle w:val="Hyperlink"/>
            <w:rFonts w:cs="Arial"/>
            <w:szCs w:val="24"/>
            <w:lang w:val="en-CA"/>
          </w:rPr>
          <w:t>https://dignityforall.ca/the-naullaqs/</w:t>
        </w:r>
      </w:hyperlink>
    </w:p>
    <w:p w14:paraId="3CBA252C" w14:textId="77777777" w:rsidR="009D249A" w:rsidRPr="00622105" w:rsidRDefault="009D249A" w:rsidP="009D249A">
      <w:pPr>
        <w:rPr>
          <w:rFonts w:cs="Arial"/>
          <w:szCs w:val="24"/>
        </w:rPr>
      </w:pPr>
    </w:p>
    <w:p w14:paraId="07EB27D0" w14:textId="7E4BA249" w:rsidR="009D249A" w:rsidRPr="00622105" w:rsidRDefault="009D249A" w:rsidP="00D36082">
      <w:pPr>
        <w:pStyle w:val="Heading2"/>
      </w:pPr>
      <w:bookmarkStart w:id="47" w:name="_Toc531869490"/>
      <w:r w:rsidRPr="00622105">
        <w:t xml:space="preserve">Week 4: </w:t>
      </w:r>
      <w:r w:rsidR="00507222" w:rsidRPr="00622105">
        <w:t>February 3</w:t>
      </w:r>
      <w:bookmarkEnd w:id="47"/>
      <w:r w:rsidR="00112755" w:rsidRPr="00622105">
        <w:t xml:space="preserve"> (Synchronous</w:t>
      </w:r>
      <w:r w:rsidR="00622105">
        <w:t>:</w:t>
      </w:r>
      <w:r w:rsidR="00622105" w:rsidRPr="00622105">
        <w:t xml:space="preserve"> Zoom link can be found on the course website</w:t>
      </w:r>
      <w:r w:rsidR="00112755" w:rsidRPr="00622105">
        <w:t>)</w:t>
      </w:r>
    </w:p>
    <w:p w14:paraId="2410356C" w14:textId="3A4FFAF2" w:rsidR="009D249A" w:rsidRPr="00622105" w:rsidRDefault="009D249A" w:rsidP="003221AE">
      <w:pPr>
        <w:pStyle w:val="Heading3"/>
        <w:rPr>
          <w:rFonts w:cs="Arial"/>
          <w:szCs w:val="24"/>
        </w:rPr>
      </w:pPr>
      <w:r w:rsidRPr="00622105">
        <w:rPr>
          <w:rFonts w:cs="Arial"/>
          <w:szCs w:val="24"/>
        </w:rPr>
        <w:t xml:space="preserve">Topic: </w:t>
      </w:r>
      <w:r w:rsidR="00E46DA6" w:rsidRPr="00622105">
        <w:rPr>
          <w:rFonts w:cs="Arial"/>
          <w:szCs w:val="24"/>
        </w:rPr>
        <w:t>Lived experience of poverty</w:t>
      </w:r>
    </w:p>
    <w:p w14:paraId="1D179A0B" w14:textId="77777777" w:rsidR="00E46DA6" w:rsidRPr="00622105" w:rsidRDefault="00E46DA6" w:rsidP="00E46DA6">
      <w:pPr>
        <w:rPr>
          <w:rFonts w:cs="Arial"/>
          <w:szCs w:val="24"/>
        </w:rPr>
      </w:pPr>
    </w:p>
    <w:p w14:paraId="2D7D554A" w14:textId="77777777" w:rsidR="00E46DA6" w:rsidRPr="00622105" w:rsidRDefault="00E46DA6" w:rsidP="00E46DA6">
      <w:pPr>
        <w:pStyle w:val="Heading3"/>
        <w:rPr>
          <w:rFonts w:cs="Arial"/>
          <w:szCs w:val="24"/>
        </w:rPr>
      </w:pPr>
      <w:r w:rsidRPr="00622105">
        <w:rPr>
          <w:rFonts w:cs="Arial"/>
          <w:szCs w:val="24"/>
        </w:rPr>
        <w:t>Readings:</w:t>
      </w:r>
    </w:p>
    <w:p w14:paraId="3C3DC1B0" w14:textId="3E8A2C12" w:rsidR="00E46DA6" w:rsidRPr="00622105" w:rsidRDefault="00E46DA6" w:rsidP="00E46DA6">
      <w:pPr>
        <w:numPr>
          <w:ilvl w:val="0"/>
          <w:numId w:val="12"/>
        </w:numPr>
        <w:rPr>
          <w:rFonts w:cs="Arial"/>
          <w:b w:val="0"/>
          <w:szCs w:val="24"/>
          <w:lang w:val="en-GB"/>
        </w:rPr>
      </w:pPr>
      <w:r w:rsidRPr="00622105">
        <w:rPr>
          <w:rFonts w:cs="Arial"/>
          <w:b w:val="0"/>
          <w:szCs w:val="24"/>
          <w:lang w:val="en-GB"/>
        </w:rPr>
        <w:t xml:space="preserve">Baker Collins, S.  (2005). An Understanding of Poverty from Those who Are Poor.  </w:t>
      </w:r>
      <w:r w:rsidRPr="00622105">
        <w:rPr>
          <w:rFonts w:cs="Arial"/>
          <w:b w:val="0"/>
          <w:i/>
          <w:iCs/>
          <w:szCs w:val="24"/>
          <w:lang w:val="en-GB"/>
        </w:rPr>
        <w:t>Action Research 3</w:t>
      </w:r>
      <w:r w:rsidRPr="00622105">
        <w:rPr>
          <w:rFonts w:cs="Arial"/>
          <w:b w:val="0"/>
          <w:szCs w:val="24"/>
          <w:lang w:val="en-GB"/>
        </w:rPr>
        <w:t xml:space="preserve">(1), pp. 9-31.  </w:t>
      </w:r>
    </w:p>
    <w:p w14:paraId="4773BF99" w14:textId="77777777" w:rsidR="00622105" w:rsidRPr="00622105" w:rsidRDefault="00622105" w:rsidP="00E46DA6">
      <w:pPr>
        <w:numPr>
          <w:ilvl w:val="0"/>
          <w:numId w:val="12"/>
        </w:numPr>
        <w:rPr>
          <w:rFonts w:cs="Arial"/>
          <w:b w:val="0"/>
          <w:szCs w:val="24"/>
          <w:lang w:val="en-GB"/>
        </w:rPr>
      </w:pPr>
    </w:p>
    <w:p w14:paraId="2D5E4787" w14:textId="55C9800F" w:rsidR="00E46DA6" w:rsidRPr="00622105" w:rsidRDefault="00E46DA6" w:rsidP="00E46DA6">
      <w:pPr>
        <w:numPr>
          <w:ilvl w:val="0"/>
          <w:numId w:val="12"/>
        </w:numPr>
        <w:rPr>
          <w:rFonts w:eastAsia="SimSun" w:cs="Arial"/>
          <w:b w:val="0"/>
          <w:szCs w:val="24"/>
          <w:lang w:val="en-CA"/>
        </w:rPr>
      </w:pPr>
      <w:r w:rsidRPr="00622105">
        <w:rPr>
          <w:rFonts w:eastAsia="SimSun" w:cs="Arial"/>
          <w:b w:val="0"/>
          <w:szCs w:val="24"/>
          <w:lang w:val="en-CA"/>
        </w:rPr>
        <w:t xml:space="preserve">Wilson, B., Lightman, E., &amp; Mitchell, A.  (2009). </w:t>
      </w:r>
      <w:r w:rsidRPr="00622105">
        <w:rPr>
          <w:rFonts w:eastAsia="SimSun" w:cs="Arial"/>
          <w:b w:val="0"/>
          <w:i/>
          <w:szCs w:val="24"/>
          <w:lang w:val="en-CA"/>
        </w:rPr>
        <w:t>Sick and Tired: The Compromised Health of Social Assistance Recipients and the Working Poor in Ontario</w:t>
      </w:r>
      <w:r w:rsidRPr="00622105">
        <w:rPr>
          <w:rFonts w:eastAsia="SimSun" w:cs="Arial"/>
          <w:b w:val="0"/>
          <w:szCs w:val="24"/>
          <w:lang w:val="en-CA"/>
        </w:rPr>
        <w:t>.  Toronto: Community Social Planning Council of Toronto, University of Toronto’s Social Assistance in the New Economy Project &amp; the Wellesley Institute.</w:t>
      </w:r>
    </w:p>
    <w:p w14:paraId="14EAD0D3" w14:textId="77777777" w:rsidR="00E46DA6" w:rsidRPr="00622105" w:rsidRDefault="00F33049" w:rsidP="00E46DA6">
      <w:pPr>
        <w:pStyle w:val="Heading4"/>
        <w:rPr>
          <w:rFonts w:eastAsia="SimSun" w:cs="Arial"/>
          <w:szCs w:val="24"/>
          <w:lang w:val="en-CA"/>
        </w:rPr>
      </w:pPr>
      <w:hyperlink r:id="rId24" w:history="1">
        <w:r w:rsidR="00E46DA6" w:rsidRPr="00622105">
          <w:rPr>
            <w:rStyle w:val="Hyperlink"/>
            <w:rFonts w:eastAsia="SimSun" w:cs="Arial"/>
            <w:szCs w:val="24"/>
            <w:lang w:val="en-CA"/>
          </w:rPr>
          <w:t>https://www.socialplanningtoronto.org/sick_and_tired_the_compromised_health_of_social_assistance_recipients_and_the_working_poor_in_ontario</w:t>
        </w:r>
      </w:hyperlink>
    </w:p>
    <w:p w14:paraId="07DD0B4D" w14:textId="77777777" w:rsidR="00E46DA6" w:rsidRPr="00622105" w:rsidRDefault="00E46DA6" w:rsidP="00E46DA6">
      <w:pPr>
        <w:rPr>
          <w:rFonts w:eastAsia="SimSun" w:cs="Arial"/>
          <w:szCs w:val="24"/>
          <w:lang w:val="en-CA"/>
        </w:rPr>
      </w:pPr>
    </w:p>
    <w:p w14:paraId="46073242" w14:textId="77777777" w:rsidR="00E46DA6" w:rsidRPr="00622105" w:rsidRDefault="00E46DA6" w:rsidP="00E46DA6">
      <w:pPr>
        <w:pStyle w:val="Heading4"/>
        <w:numPr>
          <w:ilvl w:val="0"/>
          <w:numId w:val="12"/>
        </w:numPr>
        <w:spacing w:before="0"/>
        <w:rPr>
          <w:rFonts w:eastAsia="SimSun" w:cs="Arial"/>
          <w:szCs w:val="24"/>
          <w:u w:val="none"/>
          <w:lang w:val="en-CA"/>
        </w:rPr>
      </w:pPr>
      <w:r w:rsidRPr="00622105">
        <w:rPr>
          <w:rFonts w:eastAsia="SimSun" w:cs="Arial"/>
          <w:szCs w:val="24"/>
          <w:u w:val="none"/>
          <w:lang w:val="en-CA"/>
        </w:rPr>
        <w:t>Living in the Gap: A Snapshot of Precarity in Canada: Mila Frei</w:t>
      </w:r>
    </w:p>
    <w:p w14:paraId="1D1FEB0A" w14:textId="37AFB757" w:rsidR="00E46DA6" w:rsidRPr="00622105" w:rsidRDefault="00F33049" w:rsidP="00BD5F4A">
      <w:pPr>
        <w:ind w:firstLine="720"/>
        <w:rPr>
          <w:rFonts w:cs="Arial"/>
          <w:szCs w:val="24"/>
          <w:lang w:val="en-CA"/>
        </w:rPr>
      </w:pPr>
      <w:hyperlink r:id="rId25" w:history="1">
        <w:r w:rsidR="00BD5F4A" w:rsidRPr="00622105">
          <w:rPr>
            <w:rStyle w:val="Hyperlink"/>
            <w:rFonts w:cs="Arial"/>
            <w:szCs w:val="24"/>
            <w:lang w:val="en-CA"/>
          </w:rPr>
          <w:t>https://dignityforall.ca/frei/</w:t>
        </w:r>
      </w:hyperlink>
    </w:p>
    <w:p w14:paraId="6B19547A" w14:textId="77777777" w:rsidR="004217FF" w:rsidRPr="00622105" w:rsidRDefault="004217FF" w:rsidP="00BD5F4A">
      <w:pPr>
        <w:ind w:firstLine="720"/>
        <w:rPr>
          <w:rFonts w:cs="Arial"/>
          <w:szCs w:val="24"/>
          <w:lang w:val="en-CA"/>
        </w:rPr>
      </w:pPr>
    </w:p>
    <w:p w14:paraId="4786EF55" w14:textId="63D5F9C1" w:rsidR="009D249A" w:rsidRPr="00622105" w:rsidRDefault="009D249A" w:rsidP="00421A9D">
      <w:pPr>
        <w:rPr>
          <w:rFonts w:cs="Arial"/>
          <w:b w:val="0"/>
          <w:bCs/>
          <w:szCs w:val="24"/>
        </w:rPr>
      </w:pPr>
      <w:bookmarkStart w:id="48" w:name="_Toc531869491"/>
      <w:r w:rsidRPr="00622105">
        <w:rPr>
          <w:rFonts w:cs="Arial"/>
          <w:b w:val="0"/>
          <w:bCs/>
          <w:szCs w:val="24"/>
        </w:rPr>
        <w:t xml:space="preserve">Week 5: February </w:t>
      </w:r>
      <w:r w:rsidR="00507222" w:rsidRPr="00622105">
        <w:rPr>
          <w:rFonts w:cs="Arial"/>
          <w:b w:val="0"/>
          <w:bCs/>
          <w:szCs w:val="24"/>
        </w:rPr>
        <w:t>10</w:t>
      </w:r>
      <w:bookmarkEnd w:id="48"/>
      <w:r w:rsidR="00112755" w:rsidRPr="00622105">
        <w:rPr>
          <w:rFonts w:cs="Arial"/>
          <w:b w:val="0"/>
          <w:bCs/>
          <w:szCs w:val="24"/>
        </w:rPr>
        <w:t xml:space="preserve"> (Synchronous</w:t>
      </w:r>
      <w:r w:rsidR="00622105">
        <w:rPr>
          <w:rFonts w:cs="Arial"/>
          <w:b w:val="0"/>
          <w:bCs/>
          <w:szCs w:val="24"/>
        </w:rPr>
        <w:t>:</w:t>
      </w:r>
      <w:r w:rsidR="00622105" w:rsidRPr="00622105">
        <w:rPr>
          <w:rFonts w:cs="Arial"/>
          <w:szCs w:val="24"/>
        </w:rPr>
        <w:t xml:space="preserve"> </w:t>
      </w:r>
      <w:r w:rsidR="00622105" w:rsidRPr="00622105">
        <w:rPr>
          <w:rFonts w:cs="Arial"/>
          <w:b w:val="0"/>
          <w:bCs/>
          <w:szCs w:val="24"/>
        </w:rPr>
        <w:t>Zoom link can be found on the course website</w:t>
      </w:r>
      <w:r w:rsidR="00112755" w:rsidRPr="00622105">
        <w:rPr>
          <w:rFonts w:cs="Arial"/>
          <w:b w:val="0"/>
          <w:bCs/>
          <w:szCs w:val="24"/>
        </w:rPr>
        <w:t>)</w:t>
      </w:r>
    </w:p>
    <w:p w14:paraId="6EA9473C" w14:textId="77777777" w:rsidR="00421A9D" w:rsidRPr="00622105" w:rsidRDefault="00421A9D" w:rsidP="00421A9D">
      <w:pPr>
        <w:rPr>
          <w:rFonts w:cs="Arial"/>
          <w:szCs w:val="24"/>
        </w:rPr>
      </w:pPr>
    </w:p>
    <w:p w14:paraId="25F0B1FF" w14:textId="77777777" w:rsidR="00421A9D" w:rsidRPr="00622105" w:rsidRDefault="009D249A" w:rsidP="009D249A">
      <w:pPr>
        <w:ind w:firstLine="720"/>
        <w:rPr>
          <w:rFonts w:cs="Arial"/>
          <w:b w:val="0"/>
          <w:szCs w:val="24"/>
        </w:rPr>
      </w:pPr>
      <w:r w:rsidRPr="00622105">
        <w:rPr>
          <w:rFonts w:cs="Arial"/>
          <w:bCs/>
          <w:szCs w:val="24"/>
        </w:rPr>
        <w:t>Topic:</w:t>
      </w:r>
      <w:r w:rsidRPr="00622105">
        <w:rPr>
          <w:rFonts w:cs="Arial"/>
          <w:b w:val="0"/>
          <w:szCs w:val="24"/>
        </w:rPr>
        <w:t xml:space="preserve"> </w:t>
      </w:r>
    </w:p>
    <w:p w14:paraId="1E985CFC" w14:textId="7A4E3914" w:rsidR="009D249A" w:rsidRPr="00622105" w:rsidRDefault="009D249A" w:rsidP="003221AE">
      <w:pPr>
        <w:pStyle w:val="Heading3"/>
        <w:numPr>
          <w:ilvl w:val="0"/>
          <w:numId w:val="41"/>
        </w:numPr>
        <w:rPr>
          <w:rFonts w:cs="Arial"/>
          <w:szCs w:val="24"/>
        </w:rPr>
      </w:pPr>
      <w:r w:rsidRPr="00622105">
        <w:rPr>
          <w:rFonts w:cs="Arial"/>
          <w:szCs w:val="24"/>
        </w:rPr>
        <w:t>Differential Vulnerability to Poverty</w:t>
      </w:r>
    </w:p>
    <w:p w14:paraId="5633DF80" w14:textId="77777777" w:rsidR="009D249A" w:rsidRPr="00622105" w:rsidRDefault="009D249A" w:rsidP="003221AE">
      <w:pPr>
        <w:pStyle w:val="Heading3"/>
        <w:rPr>
          <w:rFonts w:cs="Arial"/>
          <w:szCs w:val="24"/>
        </w:rPr>
      </w:pPr>
    </w:p>
    <w:p w14:paraId="1F1214EF" w14:textId="77777777" w:rsidR="009D249A" w:rsidRPr="00622105" w:rsidRDefault="009D249A" w:rsidP="003221AE">
      <w:pPr>
        <w:pStyle w:val="Heading3"/>
        <w:rPr>
          <w:rFonts w:cs="Arial"/>
          <w:szCs w:val="24"/>
        </w:rPr>
      </w:pPr>
      <w:r w:rsidRPr="00622105">
        <w:rPr>
          <w:rFonts w:cs="Arial"/>
          <w:szCs w:val="24"/>
        </w:rPr>
        <w:t>Readings:</w:t>
      </w:r>
    </w:p>
    <w:p w14:paraId="13B9C9BA" w14:textId="3D87C1AC" w:rsidR="009D249A" w:rsidRPr="00622105" w:rsidRDefault="009D249A" w:rsidP="003D6E8B">
      <w:pPr>
        <w:pStyle w:val="Default"/>
        <w:ind w:left="1080"/>
        <w:rPr>
          <w:rFonts w:ascii="Arial" w:hAnsi="Arial" w:cs="Arial"/>
          <w:iCs/>
        </w:rPr>
      </w:pPr>
      <w:r w:rsidRPr="00622105">
        <w:rPr>
          <w:rFonts w:ascii="Arial" w:hAnsi="Arial" w:cs="Arial"/>
          <w:iCs/>
        </w:rPr>
        <w:t xml:space="preserve"> </w:t>
      </w:r>
    </w:p>
    <w:p w14:paraId="597CA130" w14:textId="2E42B144" w:rsidR="009D249A" w:rsidRPr="00622105" w:rsidRDefault="009D249A" w:rsidP="009D249A">
      <w:pPr>
        <w:pStyle w:val="Default"/>
        <w:numPr>
          <w:ilvl w:val="0"/>
          <w:numId w:val="12"/>
        </w:numPr>
        <w:rPr>
          <w:rFonts w:ascii="Arial" w:hAnsi="Arial" w:cs="Arial"/>
          <w:iCs/>
        </w:rPr>
      </w:pPr>
      <w:r w:rsidRPr="00622105">
        <w:rPr>
          <w:rFonts w:ascii="Arial" w:hAnsi="Arial" w:cs="Arial"/>
          <w:iCs/>
        </w:rPr>
        <w:lastRenderedPageBreak/>
        <w:t>Access Alliance.  (2013). Where are the Good Jobs? Ten case stories of “working rough, living poor” 2013 Summary. Toronto: Access Alliance</w:t>
      </w:r>
    </w:p>
    <w:p w14:paraId="1D408642" w14:textId="77777777" w:rsidR="009D249A" w:rsidRPr="00622105" w:rsidRDefault="00F33049" w:rsidP="009D249A">
      <w:pPr>
        <w:pStyle w:val="Default"/>
        <w:ind w:left="1080"/>
        <w:rPr>
          <w:rFonts w:ascii="Arial" w:hAnsi="Arial" w:cs="Arial"/>
          <w:iCs/>
        </w:rPr>
      </w:pPr>
      <w:hyperlink r:id="rId26" w:history="1">
        <w:r w:rsidR="009D249A" w:rsidRPr="00622105">
          <w:rPr>
            <w:rStyle w:val="Hyperlink"/>
            <w:rFonts w:ascii="Arial" w:hAnsi="Arial" w:cs="Arial"/>
            <w:iCs/>
          </w:rPr>
          <w:t>http://accessalliance.ca/wp-content/uploads/2015/03/Summary_Where-are-the-Good-Jobs-Report-2013.pdf</w:t>
        </w:r>
      </w:hyperlink>
    </w:p>
    <w:p w14:paraId="4F6B40F5" w14:textId="5DF3598A" w:rsidR="009D249A" w:rsidRPr="00622105" w:rsidRDefault="009D249A" w:rsidP="009D249A">
      <w:pPr>
        <w:pStyle w:val="Default"/>
        <w:ind w:left="1080"/>
        <w:rPr>
          <w:rFonts w:ascii="Arial" w:hAnsi="Arial" w:cs="Arial"/>
          <w:iCs/>
        </w:rPr>
      </w:pPr>
    </w:p>
    <w:p w14:paraId="110F920E" w14:textId="67791A5C" w:rsidR="003D6E8B" w:rsidRPr="00622105" w:rsidRDefault="007A0EFB" w:rsidP="003D6E8B">
      <w:pPr>
        <w:pStyle w:val="Default"/>
        <w:ind w:left="1080"/>
        <w:rPr>
          <w:rFonts w:ascii="Arial" w:hAnsi="Arial" w:cs="Arial"/>
          <w:iCs/>
        </w:rPr>
      </w:pPr>
      <w:r w:rsidRPr="00622105">
        <w:rPr>
          <w:rFonts w:ascii="Arial" w:hAnsi="Arial" w:cs="Arial"/>
          <w:iCs/>
        </w:rPr>
        <w:t xml:space="preserve">Social Planning and Research Council of Hamilton. (2020). Equitable recovery from Covid 19. Hamilton’s Social Landscape. </w:t>
      </w:r>
    </w:p>
    <w:p w14:paraId="789354F5" w14:textId="472F2733" w:rsidR="007A0EFB" w:rsidRPr="00622105" w:rsidRDefault="007A0EFB" w:rsidP="003D6E8B">
      <w:pPr>
        <w:pStyle w:val="Default"/>
        <w:ind w:left="1080"/>
        <w:rPr>
          <w:rFonts w:ascii="Arial" w:hAnsi="Arial" w:cs="Arial"/>
          <w:iCs/>
        </w:rPr>
      </w:pPr>
    </w:p>
    <w:p w14:paraId="76FFB474" w14:textId="303F05F4" w:rsidR="007A0EFB" w:rsidRPr="00622105" w:rsidRDefault="00F33049" w:rsidP="003D6E8B">
      <w:pPr>
        <w:pStyle w:val="Default"/>
        <w:ind w:left="1080"/>
        <w:rPr>
          <w:rFonts w:ascii="Arial" w:hAnsi="Arial" w:cs="Arial"/>
          <w:iCs/>
        </w:rPr>
      </w:pPr>
      <w:hyperlink r:id="rId27" w:history="1">
        <w:r w:rsidR="007A0EFB" w:rsidRPr="00622105">
          <w:rPr>
            <w:rStyle w:val="Hyperlink"/>
            <w:rFonts w:ascii="Arial" w:hAnsi="Arial" w:cs="Arial"/>
            <w:iCs/>
          </w:rPr>
          <w:t>http://www.sprc.hamilton.on.ca/wp-content/uploads/2020/08/SPRC-Hamilton-Social-Landscape-Equitable-recovery-from-COVID-19-August-2020.pdf</w:t>
        </w:r>
      </w:hyperlink>
    </w:p>
    <w:p w14:paraId="247F187B" w14:textId="77777777" w:rsidR="007A0EFB" w:rsidRPr="00622105" w:rsidRDefault="007A0EFB" w:rsidP="003D6E8B">
      <w:pPr>
        <w:pStyle w:val="Default"/>
        <w:ind w:left="1080"/>
        <w:rPr>
          <w:rFonts w:ascii="Arial" w:hAnsi="Arial" w:cs="Arial"/>
          <w:iCs/>
        </w:rPr>
      </w:pPr>
    </w:p>
    <w:p w14:paraId="60A7CC92" w14:textId="77777777" w:rsidR="009D249A" w:rsidRPr="00622105" w:rsidRDefault="009D249A" w:rsidP="009D249A">
      <w:pPr>
        <w:pStyle w:val="Default"/>
        <w:numPr>
          <w:ilvl w:val="0"/>
          <w:numId w:val="12"/>
        </w:numPr>
        <w:rPr>
          <w:rFonts w:ascii="Arial" w:hAnsi="Arial" w:cs="Arial"/>
          <w:iCs/>
        </w:rPr>
      </w:pPr>
      <w:r w:rsidRPr="00622105">
        <w:rPr>
          <w:rFonts w:ascii="Arial" w:hAnsi="Arial" w:cs="Arial"/>
          <w:iCs/>
        </w:rPr>
        <w:t>Living in the Gap: A Snapshot of Precarity in Canada:  the Dulaimis</w:t>
      </w:r>
    </w:p>
    <w:p w14:paraId="205FE784" w14:textId="77777777" w:rsidR="009D249A" w:rsidRPr="00622105" w:rsidRDefault="00F33049" w:rsidP="009D249A">
      <w:pPr>
        <w:pStyle w:val="Default"/>
        <w:ind w:left="1080"/>
        <w:rPr>
          <w:rFonts w:ascii="Arial" w:hAnsi="Arial" w:cs="Arial"/>
          <w:iCs/>
        </w:rPr>
      </w:pPr>
      <w:hyperlink r:id="rId28" w:history="1">
        <w:r w:rsidR="009D249A" w:rsidRPr="00622105">
          <w:rPr>
            <w:rStyle w:val="Hyperlink"/>
            <w:rFonts w:ascii="Arial" w:hAnsi="Arial" w:cs="Arial"/>
            <w:iCs/>
          </w:rPr>
          <w:t>https://dignityforall.ca/the-dulaimis/</w:t>
        </w:r>
      </w:hyperlink>
    </w:p>
    <w:p w14:paraId="021A950C" w14:textId="77924263" w:rsidR="00507222" w:rsidRPr="00622105" w:rsidRDefault="00507222" w:rsidP="00507222">
      <w:pPr>
        <w:pStyle w:val="Default"/>
        <w:rPr>
          <w:rFonts w:ascii="Arial" w:hAnsi="Arial" w:cs="Arial"/>
          <w:iCs/>
        </w:rPr>
      </w:pPr>
    </w:p>
    <w:p w14:paraId="19732AB8" w14:textId="77777777" w:rsidR="00507222" w:rsidRPr="00D36082" w:rsidRDefault="00507222" w:rsidP="00D36082">
      <w:pPr>
        <w:pStyle w:val="Heading2"/>
      </w:pPr>
      <w:bookmarkStart w:id="49" w:name="_Toc531869493"/>
      <w:r w:rsidRPr="00D36082">
        <w:t>February 17 – Reading Week – No Class</w:t>
      </w:r>
      <w:bookmarkEnd w:id="49"/>
    </w:p>
    <w:p w14:paraId="5B8CC302" w14:textId="5DFD552D" w:rsidR="009D249A" w:rsidRPr="00622105" w:rsidRDefault="009D249A" w:rsidP="00D36082">
      <w:pPr>
        <w:pStyle w:val="Heading2"/>
      </w:pPr>
      <w:bookmarkStart w:id="50" w:name="_Toc531869492"/>
      <w:r w:rsidRPr="00622105">
        <w:t xml:space="preserve">Week 6: February </w:t>
      </w:r>
      <w:bookmarkEnd w:id="50"/>
      <w:r w:rsidR="00507222" w:rsidRPr="00622105">
        <w:t>24</w:t>
      </w:r>
      <w:r w:rsidR="00112755" w:rsidRPr="00622105">
        <w:t xml:space="preserve"> (Synchronous</w:t>
      </w:r>
      <w:r w:rsidR="00622105">
        <w:t xml:space="preserve">: </w:t>
      </w:r>
      <w:r w:rsidR="00622105" w:rsidRPr="00622105">
        <w:t>Zoom link can be found on the course website</w:t>
      </w:r>
      <w:r w:rsidR="00112755" w:rsidRPr="00622105">
        <w:t>)</w:t>
      </w:r>
    </w:p>
    <w:p w14:paraId="4F115895" w14:textId="5BF7BE13" w:rsidR="00E46DA6" w:rsidRPr="00622105" w:rsidRDefault="009D249A" w:rsidP="00DC7F32">
      <w:pPr>
        <w:ind w:firstLine="720"/>
        <w:rPr>
          <w:rFonts w:cs="Arial"/>
          <w:szCs w:val="24"/>
        </w:rPr>
      </w:pPr>
      <w:r w:rsidRPr="00622105">
        <w:rPr>
          <w:rFonts w:cs="Arial"/>
          <w:bCs/>
          <w:szCs w:val="24"/>
        </w:rPr>
        <w:t>Topic:</w:t>
      </w:r>
      <w:r w:rsidRPr="00622105">
        <w:rPr>
          <w:rFonts w:cs="Arial"/>
          <w:b w:val="0"/>
          <w:szCs w:val="24"/>
        </w:rPr>
        <w:t xml:space="preserve"> </w:t>
      </w:r>
      <w:r w:rsidR="00E46DA6" w:rsidRPr="00622105">
        <w:rPr>
          <w:rFonts w:cs="Arial"/>
          <w:szCs w:val="24"/>
        </w:rPr>
        <w:t xml:space="preserve">Anti-poverty Programs and </w:t>
      </w:r>
      <w:r w:rsidR="00BD5F4A" w:rsidRPr="00622105">
        <w:rPr>
          <w:rFonts w:cs="Arial"/>
          <w:szCs w:val="24"/>
        </w:rPr>
        <w:t>Strategies</w:t>
      </w:r>
    </w:p>
    <w:p w14:paraId="67801E8C" w14:textId="77777777" w:rsidR="00E46DA6" w:rsidRPr="00622105" w:rsidRDefault="00E46DA6" w:rsidP="00E46DA6">
      <w:pPr>
        <w:ind w:left="1080"/>
        <w:rPr>
          <w:rFonts w:cs="Arial"/>
          <w:b w:val="0"/>
          <w:szCs w:val="24"/>
        </w:rPr>
      </w:pPr>
    </w:p>
    <w:p w14:paraId="3920D992" w14:textId="77777777" w:rsidR="00E46DA6" w:rsidRPr="00622105" w:rsidRDefault="00E46DA6" w:rsidP="00E46DA6">
      <w:pPr>
        <w:pStyle w:val="Heading3"/>
        <w:rPr>
          <w:rFonts w:cs="Arial"/>
          <w:szCs w:val="24"/>
        </w:rPr>
      </w:pPr>
      <w:r w:rsidRPr="00622105">
        <w:rPr>
          <w:rFonts w:cs="Arial"/>
          <w:szCs w:val="24"/>
        </w:rPr>
        <w:t>Readings:</w:t>
      </w:r>
    </w:p>
    <w:p w14:paraId="3C47816B" w14:textId="77777777" w:rsidR="00E46DA6" w:rsidRPr="00622105" w:rsidRDefault="00E46DA6" w:rsidP="00E46DA6">
      <w:pPr>
        <w:pStyle w:val="ListParagraph"/>
        <w:numPr>
          <w:ilvl w:val="0"/>
          <w:numId w:val="41"/>
        </w:numPr>
        <w:rPr>
          <w:rFonts w:ascii="Arial" w:hAnsi="Arial" w:cs="Arial"/>
          <w:b w:val="0"/>
          <w:bCs/>
          <w:sz w:val="24"/>
          <w:szCs w:val="24"/>
        </w:rPr>
      </w:pPr>
      <w:r w:rsidRPr="00622105">
        <w:rPr>
          <w:rFonts w:ascii="Arial" w:eastAsia="Times New Roman" w:hAnsi="Arial" w:cs="Arial"/>
          <w:b w:val="0"/>
          <w:bCs/>
          <w:i/>
          <w:iCs/>
          <w:color w:val="333333"/>
          <w:kern w:val="36"/>
          <w:sz w:val="24"/>
          <w:szCs w:val="24"/>
        </w:rPr>
        <w:t>Accessing Income Support in the wake of COVID-19</w:t>
      </w:r>
      <w:r w:rsidRPr="00622105">
        <w:rPr>
          <w:rFonts w:ascii="Arial" w:eastAsia="Times New Roman" w:hAnsi="Arial" w:cs="Arial"/>
          <w:b w:val="0"/>
          <w:bCs/>
          <w:color w:val="333333"/>
          <w:kern w:val="36"/>
          <w:sz w:val="24"/>
          <w:szCs w:val="24"/>
        </w:rPr>
        <w:t>. Income Security Advocacy Centre, Toronto, Ontario.</w:t>
      </w:r>
    </w:p>
    <w:p w14:paraId="1E3CB55F" w14:textId="77777777" w:rsidR="00E46DA6" w:rsidRPr="00622105" w:rsidRDefault="00F33049" w:rsidP="00E46DA6">
      <w:pPr>
        <w:rPr>
          <w:rFonts w:cs="Arial"/>
          <w:szCs w:val="24"/>
          <w:lang w:val="en-CA"/>
        </w:rPr>
      </w:pPr>
      <w:hyperlink r:id="rId29" w:history="1">
        <w:r w:rsidR="00E46DA6" w:rsidRPr="00622105">
          <w:rPr>
            <w:rStyle w:val="Hyperlink"/>
            <w:rFonts w:cs="Arial"/>
            <w:szCs w:val="24"/>
            <w:lang w:val="en-CA"/>
          </w:rPr>
          <w:t>http://incomesecurity.org/public-education/accessing-income-support-in-the-wake-of-covid-19-updated-march-26/</w:t>
        </w:r>
      </w:hyperlink>
    </w:p>
    <w:p w14:paraId="1902FF5C" w14:textId="77777777" w:rsidR="004217FF" w:rsidRPr="00622105" w:rsidRDefault="004217FF" w:rsidP="004217FF">
      <w:pPr>
        <w:rPr>
          <w:rFonts w:cs="Arial"/>
          <w:szCs w:val="24"/>
          <w:lang w:val="en-CA"/>
        </w:rPr>
      </w:pPr>
    </w:p>
    <w:p w14:paraId="230B3D7F" w14:textId="4F97542B" w:rsidR="004217FF" w:rsidRPr="00622105" w:rsidRDefault="004217FF" w:rsidP="004217FF">
      <w:pPr>
        <w:pStyle w:val="Heading4"/>
        <w:numPr>
          <w:ilvl w:val="0"/>
          <w:numId w:val="33"/>
        </w:numPr>
        <w:spacing w:before="0" w:after="0"/>
        <w:rPr>
          <w:rFonts w:cs="Arial"/>
          <w:szCs w:val="24"/>
          <w:u w:val="none"/>
          <w:lang w:val="en-CA"/>
        </w:rPr>
      </w:pPr>
      <w:r w:rsidRPr="00622105">
        <w:rPr>
          <w:rFonts w:cs="Arial"/>
          <w:szCs w:val="24"/>
          <w:u w:val="none"/>
          <w:lang w:val="en-CA"/>
        </w:rPr>
        <w:t>Worker Action Centre. (2015). Still Working on the Edge. Building Decent Jobs from the Ground Up. Summary Report</w:t>
      </w:r>
    </w:p>
    <w:p w14:paraId="0142F926" w14:textId="77777777" w:rsidR="004217FF" w:rsidRPr="00622105" w:rsidRDefault="004217FF" w:rsidP="004217FF">
      <w:pPr>
        <w:rPr>
          <w:rFonts w:cs="Arial"/>
          <w:szCs w:val="24"/>
          <w:lang w:val="en-CA"/>
        </w:rPr>
      </w:pPr>
    </w:p>
    <w:p w14:paraId="6CB65FEB" w14:textId="4A43C87A" w:rsidR="00BD5F4A" w:rsidRPr="00622105" w:rsidRDefault="00F33049" w:rsidP="004217FF">
      <w:pPr>
        <w:rPr>
          <w:rFonts w:cs="Arial"/>
          <w:szCs w:val="24"/>
        </w:rPr>
      </w:pPr>
      <w:hyperlink r:id="rId30" w:history="1">
        <w:r w:rsidR="004217FF" w:rsidRPr="00622105">
          <w:rPr>
            <w:rStyle w:val="Hyperlink"/>
            <w:rFonts w:cs="Arial"/>
            <w:szCs w:val="24"/>
            <w:lang w:val="en-CA"/>
          </w:rPr>
          <w:t>http://workersactioncentre.org/wp-content/uploads/2016/07/StillWorkingOnTheEdge-Exec-Summary-web.pdf</w:t>
        </w:r>
      </w:hyperlink>
    </w:p>
    <w:p w14:paraId="74F70768" w14:textId="77777777" w:rsidR="00E46DA6" w:rsidRPr="00622105" w:rsidRDefault="00E46DA6" w:rsidP="00E46DA6">
      <w:pPr>
        <w:pStyle w:val="ListParagraph"/>
        <w:numPr>
          <w:ilvl w:val="0"/>
          <w:numId w:val="41"/>
        </w:numPr>
        <w:spacing w:before="240"/>
        <w:rPr>
          <w:rFonts w:ascii="Arial" w:hAnsi="Arial" w:cs="Arial"/>
          <w:b w:val="0"/>
          <w:sz w:val="24"/>
          <w:szCs w:val="24"/>
        </w:rPr>
      </w:pPr>
      <w:r w:rsidRPr="00622105">
        <w:rPr>
          <w:rFonts w:ascii="Arial" w:hAnsi="Arial" w:cs="Arial"/>
          <w:b w:val="0"/>
          <w:sz w:val="24"/>
          <w:szCs w:val="24"/>
        </w:rPr>
        <w:t>Living in the Gap: A Snapshot of Precarity in Canada: the Doyles</w:t>
      </w:r>
    </w:p>
    <w:p w14:paraId="43E40BB4" w14:textId="7B13CB3A" w:rsidR="00E46DA6" w:rsidRPr="00622105" w:rsidRDefault="00F33049" w:rsidP="00E46DA6">
      <w:pPr>
        <w:pStyle w:val="Heading4"/>
        <w:rPr>
          <w:rFonts w:cs="Arial"/>
          <w:szCs w:val="24"/>
          <w:lang w:val="en-CA"/>
        </w:rPr>
      </w:pPr>
      <w:hyperlink r:id="rId31" w:history="1">
        <w:r w:rsidR="00BD5F4A" w:rsidRPr="00622105">
          <w:rPr>
            <w:rStyle w:val="Hyperlink"/>
            <w:rFonts w:cs="Arial"/>
            <w:szCs w:val="24"/>
            <w:lang w:val="en-CA"/>
          </w:rPr>
          <w:t>https://dignityforall.ca/the-doyles/</w:t>
        </w:r>
      </w:hyperlink>
    </w:p>
    <w:p w14:paraId="03B17053" w14:textId="77777777" w:rsidR="00BD5F4A" w:rsidRPr="00622105" w:rsidRDefault="00BD5F4A" w:rsidP="00BD5F4A">
      <w:pPr>
        <w:rPr>
          <w:rFonts w:cs="Arial"/>
          <w:szCs w:val="24"/>
          <w:lang w:val="en-CA"/>
        </w:rPr>
      </w:pPr>
    </w:p>
    <w:p w14:paraId="02360ACE" w14:textId="5692041D" w:rsidR="009D249A" w:rsidRPr="00622105" w:rsidRDefault="004217FF" w:rsidP="00D36082">
      <w:pPr>
        <w:pStyle w:val="Heading2"/>
      </w:pPr>
      <w:bookmarkStart w:id="51" w:name="_Toc531869494"/>
      <w:r w:rsidRPr="00622105">
        <w:t>W</w:t>
      </w:r>
      <w:r w:rsidR="009D249A" w:rsidRPr="00622105">
        <w:t xml:space="preserve">eek 7: </w:t>
      </w:r>
      <w:r w:rsidR="00507222" w:rsidRPr="00622105">
        <w:t>March 3</w:t>
      </w:r>
      <w:bookmarkEnd w:id="51"/>
      <w:r w:rsidR="00112755" w:rsidRPr="00622105">
        <w:t xml:space="preserve"> (Synchronous</w:t>
      </w:r>
      <w:r w:rsidR="00622105">
        <w:t xml:space="preserve">: </w:t>
      </w:r>
      <w:r w:rsidR="00622105" w:rsidRPr="00622105">
        <w:t>Zoom link can be found on the course website</w:t>
      </w:r>
      <w:r w:rsidR="00112755" w:rsidRPr="00622105">
        <w:t>)</w:t>
      </w:r>
    </w:p>
    <w:p w14:paraId="561AB43C" w14:textId="77777777" w:rsidR="00421A9D" w:rsidRPr="00622105" w:rsidRDefault="009D249A" w:rsidP="003221AE">
      <w:pPr>
        <w:pStyle w:val="Heading3"/>
        <w:rPr>
          <w:rFonts w:cs="Arial"/>
          <w:szCs w:val="24"/>
          <w:u w:val="single"/>
        </w:rPr>
      </w:pPr>
      <w:r w:rsidRPr="00622105">
        <w:rPr>
          <w:rFonts w:cs="Arial"/>
          <w:szCs w:val="24"/>
        </w:rPr>
        <w:t>Topic:</w:t>
      </w:r>
    </w:p>
    <w:p w14:paraId="6E4936DB" w14:textId="05242135" w:rsidR="009D249A" w:rsidRPr="00622105" w:rsidRDefault="009D249A" w:rsidP="003221AE">
      <w:pPr>
        <w:pStyle w:val="Heading3"/>
        <w:numPr>
          <w:ilvl w:val="0"/>
          <w:numId w:val="12"/>
        </w:numPr>
        <w:rPr>
          <w:rFonts w:cs="Arial"/>
          <w:szCs w:val="24"/>
        </w:rPr>
      </w:pPr>
      <w:r w:rsidRPr="00622105">
        <w:rPr>
          <w:rFonts w:cs="Arial"/>
          <w:szCs w:val="24"/>
        </w:rPr>
        <w:t>Poverty and Homelessness in Hamilton</w:t>
      </w:r>
    </w:p>
    <w:p w14:paraId="0F77962E" w14:textId="77777777" w:rsidR="00421A9D" w:rsidRPr="00622105" w:rsidRDefault="00421A9D" w:rsidP="003221AE">
      <w:pPr>
        <w:pStyle w:val="Heading3"/>
        <w:rPr>
          <w:rFonts w:cs="Arial"/>
          <w:szCs w:val="24"/>
        </w:rPr>
      </w:pPr>
    </w:p>
    <w:p w14:paraId="09CA6E58" w14:textId="5C8E402A" w:rsidR="009D249A" w:rsidRPr="00622105" w:rsidRDefault="009D249A" w:rsidP="003221AE">
      <w:pPr>
        <w:pStyle w:val="Heading3"/>
        <w:rPr>
          <w:rFonts w:cs="Arial"/>
          <w:szCs w:val="24"/>
        </w:rPr>
      </w:pPr>
      <w:r w:rsidRPr="00622105">
        <w:rPr>
          <w:rFonts w:cs="Arial"/>
          <w:szCs w:val="24"/>
        </w:rPr>
        <w:t>Readings:</w:t>
      </w:r>
    </w:p>
    <w:p w14:paraId="584082C4" w14:textId="00BEDDBA" w:rsidR="006552F1" w:rsidRPr="00622105" w:rsidRDefault="006552F1" w:rsidP="006552F1">
      <w:pPr>
        <w:pStyle w:val="ListParagraph"/>
        <w:numPr>
          <w:ilvl w:val="0"/>
          <w:numId w:val="12"/>
        </w:numPr>
        <w:rPr>
          <w:rFonts w:ascii="Arial" w:hAnsi="Arial" w:cs="Arial"/>
          <w:sz w:val="24"/>
          <w:szCs w:val="24"/>
        </w:rPr>
      </w:pPr>
      <w:r w:rsidRPr="00622105">
        <w:rPr>
          <w:rFonts w:ascii="Arial" w:hAnsi="Arial" w:cs="Arial"/>
          <w:b w:val="0"/>
          <w:bCs/>
          <w:sz w:val="24"/>
          <w:szCs w:val="24"/>
        </w:rPr>
        <w:t>Hamilton Hunger Report 2019.  Hamilton Food Share</w:t>
      </w:r>
    </w:p>
    <w:p w14:paraId="479235E3" w14:textId="6EA59F8F" w:rsidR="006552F1" w:rsidRPr="00622105" w:rsidRDefault="00F33049" w:rsidP="006552F1">
      <w:pPr>
        <w:pStyle w:val="ListParagraph"/>
        <w:numPr>
          <w:ilvl w:val="0"/>
          <w:numId w:val="12"/>
        </w:numPr>
        <w:rPr>
          <w:rFonts w:ascii="Arial" w:hAnsi="Arial" w:cs="Arial"/>
          <w:b w:val="0"/>
          <w:bCs/>
          <w:sz w:val="24"/>
          <w:szCs w:val="24"/>
        </w:rPr>
      </w:pPr>
      <w:hyperlink r:id="rId32" w:history="1">
        <w:r w:rsidR="006552F1" w:rsidRPr="00622105">
          <w:rPr>
            <w:rStyle w:val="Hyperlink"/>
            <w:rFonts w:ascii="Arial" w:hAnsi="Arial" w:cs="Arial"/>
            <w:b w:val="0"/>
            <w:bCs/>
            <w:sz w:val="24"/>
            <w:szCs w:val="24"/>
          </w:rPr>
          <w:t>http://www.hamiltonfoodshare.org/wp-content/uploads/Hamilton-Food-Share-Hunger-Report-2019.pdf</w:t>
        </w:r>
      </w:hyperlink>
    </w:p>
    <w:p w14:paraId="7A7F6D91" w14:textId="4065FE17" w:rsidR="006552F1" w:rsidRPr="00622105" w:rsidRDefault="006552F1" w:rsidP="006552F1">
      <w:pPr>
        <w:pStyle w:val="ListParagraph"/>
        <w:ind w:left="1080"/>
        <w:rPr>
          <w:rFonts w:ascii="Arial" w:hAnsi="Arial" w:cs="Arial"/>
          <w:b w:val="0"/>
          <w:bCs/>
          <w:sz w:val="24"/>
          <w:szCs w:val="24"/>
        </w:rPr>
      </w:pPr>
    </w:p>
    <w:p w14:paraId="0A607CD4" w14:textId="14B87F56" w:rsidR="00DC1553" w:rsidRPr="00622105" w:rsidRDefault="00DC1553" w:rsidP="00DC1553">
      <w:pPr>
        <w:pStyle w:val="ListParagraph"/>
        <w:numPr>
          <w:ilvl w:val="0"/>
          <w:numId w:val="12"/>
        </w:numPr>
        <w:rPr>
          <w:rFonts w:ascii="Arial" w:hAnsi="Arial" w:cs="Arial"/>
          <w:b w:val="0"/>
          <w:bCs/>
          <w:sz w:val="24"/>
          <w:szCs w:val="24"/>
        </w:rPr>
      </w:pPr>
      <w:r w:rsidRPr="00622105">
        <w:rPr>
          <w:rFonts w:ascii="Arial" w:hAnsi="Arial" w:cs="Arial"/>
          <w:b w:val="0"/>
          <w:bCs/>
          <w:sz w:val="24"/>
          <w:szCs w:val="24"/>
        </w:rPr>
        <w:t xml:space="preserve">Mayo, S. (2017). </w:t>
      </w:r>
      <w:r w:rsidRPr="00622105">
        <w:rPr>
          <w:rFonts w:ascii="Arial" w:hAnsi="Arial" w:cs="Arial"/>
          <w:b w:val="0"/>
          <w:bCs/>
          <w:i/>
          <w:iCs/>
          <w:sz w:val="24"/>
          <w:szCs w:val="24"/>
        </w:rPr>
        <w:t xml:space="preserve">Persistence of Poverty in the Hamilton CMA. </w:t>
      </w:r>
      <w:r w:rsidRPr="00622105">
        <w:rPr>
          <w:rFonts w:ascii="Arial" w:hAnsi="Arial" w:cs="Arial"/>
          <w:b w:val="0"/>
          <w:bCs/>
          <w:sz w:val="24"/>
          <w:szCs w:val="24"/>
        </w:rPr>
        <w:t>Social Landscape Bulletin 15. Social Planning and Research Council of Hamilton.</w:t>
      </w:r>
    </w:p>
    <w:p w14:paraId="04F9D2BF" w14:textId="4033E0B9" w:rsidR="004C4674" w:rsidRPr="00622105" w:rsidRDefault="00F33049" w:rsidP="00914365">
      <w:pPr>
        <w:pStyle w:val="ListParagraph"/>
        <w:ind w:left="1080"/>
        <w:rPr>
          <w:rFonts w:ascii="Arial" w:hAnsi="Arial" w:cs="Arial"/>
          <w:b w:val="0"/>
          <w:bCs/>
          <w:sz w:val="24"/>
          <w:szCs w:val="24"/>
        </w:rPr>
      </w:pPr>
      <w:hyperlink r:id="rId33" w:history="1">
        <w:r w:rsidR="00914365" w:rsidRPr="00622105">
          <w:rPr>
            <w:rStyle w:val="Hyperlink"/>
            <w:rFonts w:ascii="Arial" w:hAnsi="Arial" w:cs="Arial"/>
            <w:b w:val="0"/>
            <w:bCs/>
            <w:sz w:val="24"/>
            <w:szCs w:val="24"/>
          </w:rPr>
          <w:t>http://www.sprc.hamilton.on.ca/wp-content/uploads/2017/04/SPRC-HSL-Bulletin-15-Persistence-of-poverty-April-2017.pdf</w:t>
        </w:r>
      </w:hyperlink>
    </w:p>
    <w:p w14:paraId="2D518457" w14:textId="77777777" w:rsidR="009D249A" w:rsidRPr="00622105" w:rsidRDefault="009D249A" w:rsidP="009D249A">
      <w:pPr>
        <w:pStyle w:val="Heading4"/>
        <w:numPr>
          <w:ilvl w:val="0"/>
          <w:numId w:val="12"/>
        </w:numPr>
        <w:spacing w:after="0"/>
        <w:rPr>
          <w:rFonts w:cs="Arial"/>
          <w:szCs w:val="24"/>
          <w:u w:val="none"/>
        </w:rPr>
      </w:pPr>
      <w:r w:rsidRPr="00622105">
        <w:rPr>
          <w:rFonts w:cs="Arial"/>
          <w:szCs w:val="24"/>
          <w:u w:val="none"/>
        </w:rPr>
        <w:t xml:space="preserve">Social Planning and Research Council of Hamilton. (2018). </w:t>
      </w:r>
      <w:r w:rsidRPr="00622105">
        <w:rPr>
          <w:rFonts w:cs="Arial"/>
          <w:i/>
          <w:szCs w:val="24"/>
          <w:u w:val="none"/>
        </w:rPr>
        <w:t>Out of Control: Ontario’s Acute Rental Housing Crisis, Lessons from Hamilton and Quebec City</w:t>
      </w:r>
      <w:r w:rsidRPr="00622105">
        <w:rPr>
          <w:rFonts w:cs="Arial"/>
          <w:szCs w:val="24"/>
          <w:u w:val="none"/>
        </w:rPr>
        <w:t xml:space="preserve">.  Hamilton: Social Planning and Research Council </w:t>
      </w:r>
    </w:p>
    <w:p w14:paraId="2B4ED4D3" w14:textId="77777777" w:rsidR="009D249A" w:rsidRPr="00622105" w:rsidRDefault="00F33049" w:rsidP="009D249A">
      <w:pPr>
        <w:pStyle w:val="Heading4"/>
        <w:rPr>
          <w:rFonts w:cs="Arial"/>
          <w:szCs w:val="24"/>
        </w:rPr>
      </w:pPr>
      <w:hyperlink r:id="rId34" w:history="1">
        <w:r w:rsidR="009D249A" w:rsidRPr="00622105">
          <w:rPr>
            <w:rStyle w:val="Hyperlink"/>
            <w:rFonts w:cs="Arial"/>
            <w:szCs w:val="24"/>
          </w:rPr>
          <w:t>http://www.sprc.hamilton.on.ca/wp-content/uploads/2018/05/SPRC-Out-of-Control-rental-housing-report-June-2018-1.pdf</w:t>
        </w:r>
      </w:hyperlink>
    </w:p>
    <w:p w14:paraId="0A47669E" w14:textId="77777777" w:rsidR="009D249A" w:rsidRPr="00622105" w:rsidRDefault="009D249A" w:rsidP="009D249A">
      <w:pPr>
        <w:pStyle w:val="Heading4"/>
        <w:numPr>
          <w:ilvl w:val="0"/>
          <w:numId w:val="38"/>
        </w:numPr>
        <w:rPr>
          <w:rFonts w:cs="Arial"/>
          <w:szCs w:val="24"/>
        </w:rPr>
      </w:pPr>
      <w:r w:rsidRPr="00622105">
        <w:rPr>
          <w:rFonts w:cs="Arial"/>
          <w:szCs w:val="24"/>
          <w:u w:val="none"/>
        </w:rPr>
        <w:t>Living in the Gap: A Snapshot of Precarity in Canada: Ana Eberly</w:t>
      </w:r>
    </w:p>
    <w:p w14:paraId="70386535" w14:textId="77777777" w:rsidR="009D249A" w:rsidRPr="00622105" w:rsidRDefault="00F33049" w:rsidP="009D249A">
      <w:pPr>
        <w:pStyle w:val="Heading4"/>
        <w:rPr>
          <w:rFonts w:cs="Arial"/>
          <w:szCs w:val="24"/>
        </w:rPr>
      </w:pPr>
      <w:hyperlink r:id="rId35" w:history="1">
        <w:r w:rsidR="009D249A" w:rsidRPr="00622105">
          <w:rPr>
            <w:rStyle w:val="Hyperlink"/>
            <w:rFonts w:cs="Arial"/>
            <w:szCs w:val="24"/>
          </w:rPr>
          <w:t>https://dignityforall.ca/eberly/</w:t>
        </w:r>
      </w:hyperlink>
    </w:p>
    <w:p w14:paraId="3E8F89BB" w14:textId="77777777" w:rsidR="009D249A" w:rsidRPr="00622105" w:rsidRDefault="009D249A" w:rsidP="009D249A">
      <w:pPr>
        <w:rPr>
          <w:rFonts w:cs="Arial"/>
          <w:szCs w:val="24"/>
        </w:rPr>
      </w:pPr>
    </w:p>
    <w:p w14:paraId="23A39EEE" w14:textId="2608F593" w:rsidR="009D249A" w:rsidRPr="00622105" w:rsidRDefault="009D249A" w:rsidP="00D36082">
      <w:pPr>
        <w:pStyle w:val="Heading2"/>
      </w:pPr>
      <w:bookmarkStart w:id="52" w:name="_Toc531869495"/>
      <w:r w:rsidRPr="00622105">
        <w:t xml:space="preserve">Week </w:t>
      </w:r>
      <w:r w:rsidR="004217FF" w:rsidRPr="00622105">
        <w:t>8</w:t>
      </w:r>
      <w:r w:rsidRPr="00622105">
        <w:t xml:space="preserve">: March </w:t>
      </w:r>
      <w:bookmarkEnd w:id="52"/>
      <w:r w:rsidR="001F0C8F" w:rsidRPr="00622105">
        <w:t>1</w:t>
      </w:r>
      <w:r w:rsidR="004217FF" w:rsidRPr="00622105">
        <w:t>0</w:t>
      </w:r>
      <w:r w:rsidR="00112755" w:rsidRPr="00622105">
        <w:t xml:space="preserve"> (Asynchronous)</w:t>
      </w:r>
    </w:p>
    <w:p w14:paraId="340E6DF8" w14:textId="77777777" w:rsidR="00421A9D" w:rsidRPr="00622105" w:rsidRDefault="009D249A" w:rsidP="003221AE">
      <w:pPr>
        <w:pStyle w:val="Heading3"/>
        <w:rPr>
          <w:rFonts w:cs="Arial"/>
          <w:szCs w:val="24"/>
        </w:rPr>
      </w:pPr>
      <w:r w:rsidRPr="00622105">
        <w:rPr>
          <w:rFonts w:cs="Arial"/>
          <w:szCs w:val="24"/>
        </w:rPr>
        <w:t xml:space="preserve">Topic: </w:t>
      </w:r>
    </w:p>
    <w:p w14:paraId="5714DBB0" w14:textId="609550D9" w:rsidR="009D249A" w:rsidRPr="00622105" w:rsidRDefault="009D249A" w:rsidP="003221AE">
      <w:pPr>
        <w:pStyle w:val="Heading3"/>
        <w:numPr>
          <w:ilvl w:val="0"/>
          <w:numId w:val="12"/>
        </w:numPr>
        <w:rPr>
          <w:rFonts w:cs="Arial"/>
          <w:szCs w:val="24"/>
        </w:rPr>
      </w:pPr>
      <w:r w:rsidRPr="00622105">
        <w:rPr>
          <w:rFonts w:cs="Arial"/>
          <w:szCs w:val="24"/>
        </w:rPr>
        <w:t xml:space="preserve">Homelessness: The Canadian Context </w:t>
      </w:r>
    </w:p>
    <w:p w14:paraId="5B4B7663" w14:textId="77777777" w:rsidR="00421A9D" w:rsidRPr="00622105" w:rsidRDefault="00421A9D" w:rsidP="00421A9D">
      <w:pPr>
        <w:rPr>
          <w:rFonts w:cs="Arial"/>
          <w:szCs w:val="24"/>
        </w:rPr>
      </w:pPr>
    </w:p>
    <w:p w14:paraId="563CD6DD" w14:textId="77777777" w:rsidR="009D249A" w:rsidRPr="00622105" w:rsidRDefault="009D249A" w:rsidP="003221AE">
      <w:pPr>
        <w:pStyle w:val="Heading3"/>
        <w:rPr>
          <w:rFonts w:cs="Arial"/>
          <w:szCs w:val="24"/>
        </w:rPr>
      </w:pPr>
      <w:r w:rsidRPr="00622105">
        <w:rPr>
          <w:rFonts w:cs="Arial"/>
          <w:szCs w:val="24"/>
        </w:rPr>
        <w:t>Readings:</w:t>
      </w:r>
    </w:p>
    <w:p w14:paraId="1D2A63F0" w14:textId="6D5FE945" w:rsidR="00381E61" w:rsidRPr="00622105" w:rsidRDefault="009D249A" w:rsidP="00637C3D">
      <w:pPr>
        <w:numPr>
          <w:ilvl w:val="0"/>
          <w:numId w:val="34"/>
        </w:numPr>
        <w:autoSpaceDE w:val="0"/>
        <w:autoSpaceDN w:val="0"/>
        <w:adjustRightInd w:val="0"/>
        <w:jc w:val="both"/>
        <w:rPr>
          <w:rFonts w:cs="Arial"/>
          <w:b w:val="0"/>
          <w:szCs w:val="24"/>
          <w:lang w:val="en-CA"/>
        </w:rPr>
      </w:pPr>
      <w:r w:rsidRPr="00622105">
        <w:rPr>
          <w:rFonts w:cs="Arial"/>
          <w:b w:val="0"/>
          <w:szCs w:val="24"/>
          <w:lang w:val="en-CA"/>
        </w:rPr>
        <w:t xml:space="preserve">Hulchanski, J. D., Campsie, P., Chau, S. Hwang, S., Paradis, E. </w:t>
      </w:r>
      <w:proofErr w:type="gramStart"/>
      <w:r w:rsidRPr="00622105">
        <w:rPr>
          <w:rFonts w:cs="Arial"/>
          <w:b w:val="0"/>
          <w:szCs w:val="24"/>
          <w:lang w:val="en-CA"/>
        </w:rPr>
        <w:t>What’s</w:t>
      </w:r>
      <w:proofErr w:type="gramEnd"/>
      <w:r w:rsidRPr="00622105">
        <w:rPr>
          <w:rFonts w:cs="Arial"/>
          <w:b w:val="0"/>
          <w:szCs w:val="24"/>
          <w:lang w:val="en-CA"/>
        </w:rPr>
        <w:t xml:space="preserve"> in a Word? In: Hulchanski, J. David; Campsie, Philippa; Chau, Shirley; Hwang, Stephen; Paradis, Emily(eds.) </w:t>
      </w:r>
      <w:r w:rsidRPr="00622105">
        <w:rPr>
          <w:rFonts w:cs="Arial"/>
          <w:b w:val="0"/>
          <w:i/>
          <w:iCs/>
          <w:szCs w:val="24"/>
          <w:lang w:val="en-CA"/>
        </w:rPr>
        <w:t xml:space="preserve">Finding Home: Policy Options for Addressing Homelessness in Canada </w:t>
      </w:r>
      <w:r w:rsidRPr="00622105">
        <w:rPr>
          <w:rFonts w:cs="Arial"/>
          <w:b w:val="0"/>
          <w:szCs w:val="24"/>
          <w:lang w:val="en-CA"/>
        </w:rPr>
        <w:t xml:space="preserve">(e-book), Introduction. Toronto: Cities Centre, University of Toronto. </w:t>
      </w:r>
    </w:p>
    <w:p w14:paraId="16F7DF91" w14:textId="0E9B9ADF" w:rsidR="009D249A" w:rsidRPr="00622105" w:rsidRDefault="00F33049" w:rsidP="009D249A">
      <w:pPr>
        <w:pStyle w:val="Heading4"/>
        <w:rPr>
          <w:rFonts w:cs="Arial"/>
          <w:szCs w:val="24"/>
          <w:lang w:val="en-CA"/>
        </w:rPr>
      </w:pPr>
      <w:hyperlink r:id="rId36" w:history="1">
        <w:r w:rsidR="00485302" w:rsidRPr="00622105">
          <w:rPr>
            <w:rStyle w:val="Hyperlink"/>
            <w:rFonts w:cs="Arial"/>
            <w:szCs w:val="24"/>
            <w:lang w:val="en-CA"/>
          </w:rPr>
          <w:t>https://www.homelesshub.ca/resource/homelessness-what%E2%80%99s-word</w:t>
        </w:r>
      </w:hyperlink>
    </w:p>
    <w:p w14:paraId="3F04779F" w14:textId="3E051888" w:rsidR="00485302" w:rsidRPr="00622105" w:rsidRDefault="00485302" w:rsidP="00485302">
      <w:pPr>
        <w:rPr>
          <w:rFonts w:cs="Arial"/>
          <w:szCs w:val="24"/>
          <w:lang w:val="en-CA"/>
        </w:rPr>
      </w:pPr>
    </w:p>
    <w:p w14:paraId="3D46FC34" w14:textId="6746379F" w:rsidR="00AB6BE3" w:rsidRPr="00622105" w:rsidRDefault="00AB6BE3" w:rsidP="00AB6BE3">
      <w:pPr>
        <w:autoSpaceDE w:val="0"/>
        <w:autoSpaceDN w:val="0"/>
        <w:adjustRightInd w:val="0"/>
        <w:ind w:left="1080"/>
        <w:jc w:val="both"/>
        <w:rPr>
          <w:rFonts w:cs="Arial"/>
          <w:b w:val="0"/>
          <w:bCs/>
          <w:szCs w:val="24"/>
        </w:rPr>
      </w:pPr>
      <w:r w:rsidRPr="00622105">
        <w:rPr>
          <w:rFonts w:cs="Arial"/>
          <w:b w:val="0"/>
          <w:bCs/>
          <w:szCs w:val="24"/>
        </w:rPr>
        <w:t>Thistle, J. (2017.) Indigenous Definition of Homelessness in Canada. Toronto: Canadian Observatory on Homelessness Press.</w:t>
      </w:r>
    </w:p>
    <w:p w14:paraId="3615DE9E" w14:textId="67F857A3" w:rsidR="008B3A99" w:rsidRPr="00622105" w:rsidRDefault="00485302" w:rsidP="00AB6BE3">
      <w:pPr>
        <w:autoSpaceDE w:val="0"/>
        <w:autoSpaceDN w:val="0"/>
        <w:adjustRightInd w:val="0"/>
        <w:ind w:left="1080"/>
        <w:jc w:val="both"/>
        <w:rPr>
          <w:rFonts w:cs="Arial"/>
          <w:b w:val="0"/>
          <w:szCs w:val="24"/>
          <w:lang w:val="en-CA"/>
        </w:rPr>
      </w:pPr>
      <w:r w:rsidRPr="00622105">
        <w:rPr>
          <w:rFonts w:cs="Arial"/>
          <w:b w:val="0"/>
          <w:szCs w:val="24"/>
          <w:lang w:val="en-CA"/>
        </w:rPr>
        <w:t xml:space="preserve"> </w:t>
      </w:r>
    </w:p>
    <w:p w14:paraId="6A9D02A0" w14:textId="07D9BD9F" w:rsidR="00AB6BE3" w:rsidRDefault="00F33049" w:rsidP="00AB6BE3">
      <w:pPr>
        <w:autoSpaceDE w:val="0"/>
        <w:autoSpaceDN w:val="0"/>
        <w:adjustRightInd w:val="0"/>
        <w:ind w:left="1080"/>
        <w:jc w:val="both"/>
        <w:rPr>
          <w:rStyle w:val="Hyperlink"/>
          <w:rFonts w:cs="Arial"/>
          <w:b w:val="0"/>
          <w:szCs w:val="24"/>
          <w:lang w:val="en-CA"/>
        </w:rPr>
      </w:pPr>
      <w:hyperlink r:id="rId37" w:history="1">
        <w:r w:rsidR="00AB6BE3" w:rsidRPr="00622105">
          <w:rPr>
            <w:rStyle w:val="Hyperlink"/>
            <w:rFonts w:cs="Arial"/>
            <w:b w:val="0"/>
            <w:szCs w:val="24"/>
            <w:lang w:val="en-CA"/>
          </w:rPr>
          <w:t>https://homelesshub.ca/sites/default/files/COHIndigenousHomelessnessDefinition.pdf</w:t>
        </w:r>
      </w:hyperlink>
    </w:p>
    <w:p w14:paraId="6F245D1C" w14:textId="77777777" w:rsidR="00D36082" w:rsidRDefault="00D36082" w:rsidP="00D36082">
      <w:pPr>
        <w:pStyle w:val="Heading2"/>
      </w:pPr>
    </w:p>
    <w:p w14:paraId="60A77571" w14:textId="74049711" w:rsidR="00D36082" w:rsidRDefault="004217FF" w:rsidP="00D36082">
      <w:pPr>
        <w:pStyle w:val="Heading2"/>
      </w:pPr>
      <w:r w:rsidRPr="00622105">
        <w:t xml:space="preserve">Week </w:t>
      </w:r>
      <w:r w:rsidR="00DC7F32" w:rsidRPr="00622105">
        <w:t>9</w:t>
      </w:r>
      <w:r w:rsidRPr="00622105">
        <w:t>: March 17:  Interviews via Zoom for Assignment</w:t>
      </w:r>
      <w:r w:rsidR="00112755" w:rsidRPr="00622105">
        <w:t xml:space="preserve"> (Synchronous)</w:t>
      </w:r>
    </w:p>
    <w:p w14:paraId="1CB8AE54" w14:textId="77777777" w:rsidR="00D36082" w:rsidRDefault="00D36082">
      <w:pPr>
        <w:rPr>
          <w:rFonts w:eastAsia="MS Gothic" w:cs="Arial"/>
          <w:szCs w:val="24"/>
          <w:lang w:val="en-GB"/>
        </w:rPr>
      </w:pPr>
      <w:r>
        <w:br w:type="page"/>
      </w:r>
    </w:p>
    <w:p w14:paraId="44D0C0FF" w14:textId="67D28BEF" w:rsidR="009D249A" w:rsidRPr="00622105" w:rsidRDefault="009D249A" w:rsidP="00D36082">
      <w:pPr>
        <w:pStyle w:val="Heading2"/>
      </w:pPr>
      <w:bookmarkStart w:id="53" w:name="_Toc531869496"/>
      <w:r w:rsidRPr="00622105">
        <w:lastRenderedPageBreak/>
        <w:t xml:space="preserve">Week </w:t>
      </w:r>
      <w:r w:rsidR="001F0C8F" w:rsidRPr="00622105">
        <w:t>10</w:t>
      </w:r>
      <w:r w:rsidRPr="00622105">
        <w:t xml:space="preserve">: March </w:t>
      </w:r>
      <w:r w:rsidR="001F0C8F" w:rsidRPr="00622105">
        <w:t>24</w:t>
      </w:r>
      <w:bookmarkEnd w:id="53"/>
      <w:r w:rsidR="00112755" w:rsidRPr="00622105">
        <w:t xml:space="preserve"> (Synchronous</w:t>
      </w:r>
      <w:r w:rsidR="00622105">
        <w:t xml:space="preserve">: </w:t>
      </w:r>
      <w:r w:rsidR="00622105" w:rsidRPr="00622105">
        <w:t>Zoom link can be found on the course website</w:t>
      </w:r>
      <w:r w:rsidR="00112755" w:rsidRPr="00622105">
        <w:t xml:space="preserve">) </w:t>
      </w:r>
    </w:p>
    <w:p w14:paraId="016C08AA" w14:textId="77777777" w:rsidR="00421A9D" w:rsidRPr="00622105" w:rsidRDefault="009D249A" w:rsidP="003221AE">
      <w:pPr>
        <w:pStyle w:val="Heading3"/>
        <w:rPr>
          <w:rFonts w:cs="Arial"/>
          <w:szCs w:val="24"/>
        </w:rPr>
      </w:pPr>
      <w:r w:rsidRPr="00622105">
        <w:rPr>
          <w:rFonts w:cs="Arial"/>
          <w:szCs w:val="24"/>
        </w:rPr>
        <w:t xml:space="preserve">Topic:  </w:t>
      </w:r>
    </w:p>
    <w:p w14:paraId="1788C397" w14:textId="6583AB26" w:rsidR="009D249A" w:rsidRPr="00622105" w:rsidRDefault="009D249A" w:rsidP="003221AE">
      <w:pPr>
        <w:pStyle w:val="Heading3"/>
        <w:numPr>
          <w:ilvl w:val="0"/>
          <w:numId w:val="12"/>
        </w:numPr>
        <w:rPr>
          <w:rFonts w:cs="Arial"/>
          <w:szCs w:val="24"/>
        </w:rPr>
      </w:pPr>
      <w:r w:rsidRPr="00622105">
        <w:rPr>
          <w:rFonts w:cs="Arial"/>
          <w:szCs w:val="24"/>
        </w:rPr>
        <w:t>Lived Experience of Homelessness</w:t>
      </w:r>
      <w:r w:rsidR="004217FF" w:rsidRPr="00622105">
        <w:rPr>
          <w:rFonts w:cs="Arial"/>
          <w:szCs w:val="24"/>
        </w:rPr>
        <w:t>: A Gendered Lens</w:t>
      </w:r>
    </w:p>
    <w:p w14:paraId="10F80946" w14:textId="77777777" w:rsidR="00421A9D" w:rsidRPr="00622105" w:rsidRDefault="00421A9D" w:rsidP="00421A9D">
      <w:pPr>
        <w:rPr>
          <w:rFonts w:cs="Arial"/>
          <w:szCs w:val="24"/>
        </w:rPr>
      </w:pPr>
    </w:p>
    <w:p w14:paraId="74C4403C" w14:textId="77777777" w:rsidR="009D249A" w:rsidRPr="00622105" w:rsidRDefault="009D249A" w:rsidP="003221AE">
      <w:pPr>
        <w:pStyle w:val="Heading3"/>
        <w:rPr>
          <w:rFonts w:cs="Arial"/>
          <w:szCs w:val="24"/>
        </w:rPr>
      </w:pPr>
      <w:r w:rsidRPr="00622105">
        <w:rPr>
          <w:rFonts w:cs="Arial"/>
          <w:szCs w:val="24"/>
        </w:rPr>
        <w:t>Readings:</w:t>
      </w:r>
    </w:p>
    <w:p w14:paraId="2B19C4B4" w14:textId="53D963A3" w:rsidR="009D249A" w:rsidRPr="00622105" w:rsidRDefault="009D249A" w:rsidP="009D249A">
      <w:pPr>
        <w:widowControl w:val="0"/>
        <w:numPr>
          <w:ilvl w:val="0"/>
          <w:numId w:val="34"/>
        </w:numPr>
        <w:autoSpaceDE w:val="0"/>
        <w:autoSpaceDN w:val="0"/>
        <w:adjustRightInd w:val="0"/>
        <w:spacing w:after="240"/>
        <w:rPr>
          <w:rFonts w:cs="Arial"/>
          <w:b w:val="0"/>
          <w:color w:val="000000"/>
          <w:szCs w:val="24"/>
        </w:rPr>
      </w:pPr>
      <w:r w:rsidRPr="00622105">
        <w:rPr>
          <w:rFonts w:cs="Arial"/>
          <w:b w:val="0"/>
          <w:szCs w:val="24"/>
        </w:rPr>
        <w:t xml:space="preserve">Mayock, P., Sheridan, S., Parker, S. (2015). </w:t>
      </w:r>
      <w:r w:rsidRPr="00622105">
        <w:rPr>
          <w:rFonts w:cs="Arial"/>
          <w:b w:val="0"/>
          <w:color w:val="000000"/>
          <w:szCs w:val="24"/>
        </w:rPr>
        <w:t xml:space="preserve">‘It’s just like we’re going around in circles and going back to the same thing . . . ’: The Dynamics of Women’s Unresolved Homelessness. </w:t>
      </w:r>
      <w:r w:rsidRPr="00622105">
        <w:rPr>
          <w:rFonts w:cs="Arial"/>
          <w:b w:val="0"/>
          <w:i/>
          <w:iCs/>
          <w:color w:val="000000"/>
          <w:szCs w:val="24"/>
        </w:rPr>
        <w:t>Housing Studies</w:t>
      </w:r>
      <w:r w:rsidRPr="00622105">
        <w:rPr>
          <w:rFonts w:cs="Arial"/>
          <w:b w:val="0"/>
          <w:color w:val="000000"/>
          <w:szCs w:val="24"/>
        </w:rPr>
        <w:t xml:space="preserve"> </w:t>
      </w:r>
      <w:r w:rsidRPr="00622105">
        <w:rPr>
          <w:rFonts w:cs="Arial"/>
          <w:b w:val="0"/>
          <w:i/>
          <w:color w:val="000000"/>
          <w:szCs w:val="24"/>
        </w:rPr>
        <w:t xml:space="preserve">30, (6), </w:t>
      </w:r>
      <w:r w:rsidRPr="00622105">
        <w:rPr>
          <w:rFonts w:cs="Arial"/>
          <w:b w:val="0"/>
          <w:color w:val="000000"/>
          <w:szCs w:val="24"/>
        </w:rPr>
        <w:t xml:space="preserve">877-900. </w:t>
      </w:r>
    </w:p>
    <w:p w14:paraId="75AE846A" w14:textId="231D631F" w:rsidR="007F2979" w:rsidRPr="00622105" w:rsidRDefault="007F2979" w:rsidP="009D249A">
      <w:pPr>
        <w:widowControl w:val="0"/>
        <w:numPr>
          <w:ilvl w:val="0"/>
          <w:numId w:val="34"/>
        </w:numPr>
        <w:autoSpaceDE w:val="0"/>
        <w:autoSpaceDN w:val="0"/>
        <w:adjustRightInd w:val="0"/>
        <w:spacing w:after="240"/>
        <w:rPr>
          <w:rFonts w:cs="Arial"/>
          <w:b w:val="0"/>
          <w:color w:val="000000"/>
          <w:szCs w:val="24"/>
        </w:rPr>
      </w:pPr>
      <w:r w:rsidRPr="00622105">
        <w:rPr>
          <w:rFonts w:cs="Arial"/>
          <w:b w:val="0"/>
          <w:szCs w:val="24"/>
        </w:rPr>
        <w:t>I lived on the streets for years.</w:t>
      </w:r>
      <w:r w:rsidRPr="00622105">
        <w:rPr>
          <w:rFonts w:cs="Arial"/>
          <w:b w:val="0"/>
          <w:color w:val="000000"/>
          <w:szCs w:val="24"/>
        </w:rPr>
        <w:t xml:space="preserve"> Toronto Star</w:t>
      </w:r>
    </w:p>
    <w:p w14:paraId="169C03F0" w14:textId="482471D1" w:rsidR="009D249A" w:rsidRPr="00622105" w:rsidRDefault="009D249A" w:rsidP="00D36082">
      <w:pPr>
        <w:pStyle w:val="Heading2"/>
      </w:pPr>
      <w:bookmarkStart w:id="54" w:name="_Toc531869497"/>
      <w:r w:rsidRPr="00622105">
        <w:t>Week 1</w:t>
      </w:r>
      <w:r w:rsidR="001F0C8F" w:rsidRPr="00622105">
        <w:t>1</w:t>
      </w:r>
      <w:r w:rsidRPr="00622105">
        <w:t xml:space="preserve">: March </w:t>
      </w:r>
      <w:r w:rsidR="001F0C8F" w:rsidRPr="00622105">
        <w:t>31</w:t>
      </w:r>
      <w:bookmarkEnd w:id="54"/>
      <w:r w:rsidR="00112755" w:rsidRPr="00622105">
        <w:t xml:space="preserve"> (Asynchronous)</w:t>
      </w:r>
    </w:p>
    <w:p w14:paraId="7A4FB9CB" w14:textId="1FCDF35E" w:rsidR="009D249A" w:rsidRPr="00622105" w:rsidRDefault="009D249A" w:rsidP="00247103">
      <w:pPr>
        <w:pStyle w:val="Heading3"/>
        <w:rPr>
          <w:rFonts w:cs="Arial"/>
          <w:szCs w:val="24"/>
        </w:rPr>
      </w:pPr>
      <w:r w:rsidRPr="00622105">
        <w:rPr>
          <w:rFonts w:cs="Arial"/>
          <w:szCs w:val="24"/>
        </w:rPr>
        <w:t>Topic: Homeless Helping Systems</w:t>
      </w:r>
    </w:p>
    <w:p w14:paraId="579DBD30" w14:textId="77777777" w:rsidR="00421A9D" w:rsidRPr="00622105" w:rsidRDefault="00421A9D" w:rsidP="00421A9D">
      <w:pPr>
        <w:rPr>
          <w:rFonts w:cs="Arial"/>
          <w:szCs w:val="24"/>
        </w:rPr>
      </w:pPr>
    </w:p>
    <w:p w14:paraId="5F979602" w14:textId="77777777" w:rsidR="009D249A" w:rsidRPr="00622105" w:rsidRDefault="009D249A" w:rsidP="003221AE">
      <w:pPr>
        <w:pStyle w:val="Heading3"/>
        <w:rPr>
          <w:rFonts w:cs="Arial"/>
          <w:szCs w:val="24"/>
        </w:rPr>
      </w:pPr>
      <w:r w:rsidRPr="00622105">
        <w:rPr>
          <w:rFonts w:cs="Arial"/>
          <w:szCs w:val="24"/>
        </w:rPr>
        <w:t>Readings:</w:t>
      </w:r>
    </w:p>
    <w:p w14:paraId="5562AEE8" w14:textId="77777777" w:rsidR="009D249A" w:rsidRPr="00622105" w:rsidRDefault="009D249A" w:rsidP="009D249A">
      <w:pPr>
        <w:numPr>
          <w:ilvl w:val="0"/>
          <w:numId w:val="34"/>
        </w:numPr>
        <w:rPr>
          <w:rFonts w:cs="Arial"/>
          <w:b w:val="0"/>
          <w:szCs w:val="24"/>
          <w:lang w:val="en-CA"/>
        </w:rPr>
      </w:pPr>
      <w:r w:rsidRPr="00622105">
        <w:rPr>
          <w:rFonts w:cs="Arial"/>
          <w:b w:val="0"/>
          <w:szCs w:val="24"/>
          <w:lang w:val="en-CA"/>
        </w:rPr>
        <w:t>Kirkby, C. &amp; Mettler, K. (2016).  Women First: An Analysis of a Trauma-Informed, Women-Centred, Harm Reduction Housing Model for Women with Complex Substance Use and Mental Health Issues.  In N. Nichols and C. Doberstein (Eds). Exploring Effective Systems Responses to Homelessness, Pp. 1-18.  Toronto: The Homeless Hub</w:t>
      </w:r>
    </w:p>
    <w:p w14:paraId="45DCCE80" w14:textId="77777777" w:rsidR="009D249A" w:rsidRPr="00622105" w:rsidRDefault="00F33049" w:rsidP="009D249A">
      <w:pPr>
        <w:ind w:left="1080"/>
        <w:rPr>
          <w:rFonts w:cs="Arial"/>
          <w:szCs w:val="24"/>
          <w:lang w:val="en-CA"/>
        </w:rPr>
      </w:pPr>
      <w:hyperlink r:id="rId38" w:history="1">
        <w:r w:rsidR="009D249A" w:rsidRPr="00622105">
          <w:rPr>
            <w:rFonts w:cs="Arial"/>
            <w:color w:val="660033"/>
            <w:szCs w:val="24"/>
            <w:u w:val="single"/>
            <w:lang w:val="en-CA"/>
          </w:rPr>
          <w:t>http://homelesshub.ca/systemsresponses/21-women-first-analysis-trauma-informed-women-centred-harm-reduction-housing-model-women</w:t>
        </w:r>
      </w:hyperlink>
    </w:p>
    <w:p w14:paraId="087F6FB8" w14:textId="5CB104BF" w:rsidR="00462656" w:rsidRPr="00622105" w:rsidRDefault="00247103" w:rsidP="009D249A">
      <w:pPr>
        <w:pStyle w:val="NormalWeb"/>
        <w:numPr>
          <w:ilvl w:val="0"/>
          <w:numId w:val="34"/>
        </w:numPr>
        <w:rPr>
          <w:rFonts w:ascii="Arial" w:hAnsi="Arial" w:cs="Arial"/>
          <w:bCs/>
          <w:iCs/>
          <w:shd w:val="clear" w:color="auto" w:fill="FFFFFF"/>
        </w:rPr>
      </w:pPr>
      <w:r w:rsidRPr="00622105">
        <w:rPr>
          <w:rFonts w:ascii="Arial" w:hAnsi="Arial" w:cs="Arial"/>
          <w:bCs/>
          <w:iCs/>
          <w:shd w:val="clear" w:color="auto" w:fill="FFFFFF"/>
        </w:rPr>
        <w:t xml:space="preserve">Vaccaro, M. &amp; Vengris, J. (2020) </w:t>
      </w:r>
      <w:r w:rsidRPr="00622105">
        <w:rPr>
          <w:rFonts w:ascii="Arial" w:hAnsi="Arial" w:cs="Arial"/>
          <w:bCs/>
          <w:i/>
          <w:shd w:val="clear" w:color="auto" w:fill="FFFFFF"/>
        </w:rPr>
        <w:t>Covid 19 is worsening homelessness and insecure housing for women.</w:t>
      </w:r>
      <w:r w:rsidRPr="00622105">
        <w:rPr>
          <w:rFonts w:ascii="Arial" w:hAnsi="Arial" w:cs="Arial"/>
          <w:bCs/>
          <w:iCs/>
          <w:shd w:val="clear" w:color="auto" w:fill="FFFFFF"/>
        </w:rPr>
        <w:t xml:space="preserve">  Behind the Numbers Blog. Canadian Centre for Policy Alternatives.</w:t>
      </w:r>
    </w:p>
    <w:p w14:paraId="4182A845" w14:textId="744B87F9" w:rsidR="00247103" w:rsidRPr="00622105" w:rsidRDefault="00F33049" w:rsidP="00247103">
      <w:pPr>
        <w:pStyle w:val="NormalWeb"/>
        <w:ind w:left="1080"/>
        <w:rPr>
          <w:rFonts w:ascii="Arial" w:hAnsi="Arial" w:cs="Arial"/>
          <w:bCs/>
          <w:iCs/>
          <w:shd w:val="clear" w:color="auto" w:fill="FFFFFF"/>
        </w:rPr>
      </w:pPr>
      <w:hyperlink r:id="rId39" w:history="1">
        <w:r w:rsidR="00247103" w:rsidRPr="00622105">
          <w:rPr>
            <w:rStyle w:val="Hyperlink"/>
            <w:rFonts w:ascii="Arial" w:hAnsi="Arial" w:cs="Arial"/>
            <w:bCs/>
            <w:iCs/>
            <w:shd w:val="clear" w:color="auto" w:fill="FFFFFF"/>
          </w:rPr>
          <w:t>https://behindthenumbers.ca/2020/08/04/covid-19-is-worsening-homelessness-and-insecure-housing-for-women/</w:t>
        </w:r>
      </w:hyperlink>
    </w:p>
    <w:p w14:paraId="4851F66A" w14:textId="2142E4BF" w:rsidR="009D249A" w:rsidRPr="00622105" w:rsidRDefault="009D249A" w:rsidP="00D36082">
      <w:pPr>
        <w:pStyle w:val="Heading2"/>
      </w:pPr>
      <w:bookmarkStart w:id="55" w:name="_Toc531869498"/>
      <w:r w:rsidRPr="00622105">
        <w:t>Week 1</w:t>
      </w:r>
      <w:r w:rsidR="001F0C8F" w:rsidRPr="00622105">
        <w:t>2</w:t>
      </w:r>
      <w:r w:rsidRPr="00622105">
        <w:t xml:space="preserve">: </w:t>
      </w:r>
      <w:r w:rsidR="001F0C8F" w:rsidRPr="00622105">
        <w:t>April 7</w:t>
      </w:r>
      <w:bookmarkEnd w:id="55"/>
      <w:r w:rsidR="00112755" w:rsidRPr="00622105">
        <w:t xml:space="preserve"> (Synchronous</w:t>
      </w:r>
      <w:r w:rsidR="00622105">
        <w:t xml:space="preserve">: </w:t>
      </w:r>
      <w:r w:rsidR="00622105" w:rsidRPr="00622105">
        <w:t>Zoom link can be found on the course website</w:t>
      </w:r>
      <w:r w:rsidR="00112755" w:rsidRPr="00622105">
        <w:t>)</w:t>
      </w:r>
    </w:p>
    <w:p w14:paraId="1BABE6E8" w14:textId="77777777" w:rsidR="003221AE" w:rsidRPr="00622105" w:rsidRDefault="009D249A" w:rsidP="003221AE">
      <w:pPr>
        <w:pStyle w:val="Heading3"/>
        <w:rPr>
          <w:rFonts w:cs="Arial"/>
          <w:szCs w:val="24"/>
        </w:rPr>
      </w:pPr>
      <w:r w:rsidRPr="00622105">
        <w:rPr>
          <w:rFonts w:cs="Arial"/>
          <w:szCs w:val="24"/>
        </w:rPr>
        <w:t xml:space="preserve">Topic: </w:t>
      </w:r>
    </w:p>
    <w:p w14:paraId="0B671900" w14:textId="7C211191" w:rsidR="009D249A" w:rsidRPr="00622105" w:rsidRDefault="009D249A" w:rsidP="003221AE">
      <w:pPr>
        <w:pStyle w:val="Heading3"/>
        <w:numPr>
          <w:ilvl w:val="0"/>
          <w:numId w:val="12"/>
        </w:numPr>
        <w:rPr>
          <w:rFonts w:cs="Arial"/>
          <w:b w:val="0"/>
          <w:bCs w:val="0"/>
          <w:szCs w:val="24"/>
        </w:rPr>
      </w:pPr>
      <w:r w:rsidRPr="00622105">
        <w:rPr>
          <w:rFonts w:cs="Arial"/>
          <w:b w:val="0"/>
          <w:bCs w:val="0"/>
          <w:szCs w:val="24"/>
        </w:rPr>
        <w:t>Programs to</w:t>
      </w:r>
      <w:r w:rsidRPr="00622105">
        <w:rPr>
          <w:rFonts w:cs="Arial"/>
          <w:szCs w:val="24"/>
        </w:rPr>
        <w:t xml:space="preserve"> </w:t>
      </w:r>
      <w:r w:rsidRPr="00622105">
        <w:rPr>
          <w:rFonts w:cs="Arial"/>
          <w:b w:val="0"/>
          <w:bCs w:val="0"/>
          <w:szCs w:val="24"/>
        </w:rPr>
        <w:t>Address Homelessness</w:t>
      </w:r>
    </w:p>
    <w:p w14:paraId="0D36DC56" w14:textId="77777777" w:rsidR="009D249A" w:rsidRPr="00622105" w:rsidRDefault="009D249A" w:rsidP="009D249A">
      <w:pPr>
        <w:rPr>
          <w:rFonts w:cs="Arial"/>
          <w:szCs w:val="24"/>
        </w:rPr>
      </w:pPr>
    </w:p>
    <w:p w14:paraId="0CAF7FB9" w14:textId="77777777" w:rsidR="009D249A" w:rsidRPr="00622105" w:rsidRDefault="009D249A" w:rsidP="003221AE">
      <w:pPr>
        <w:pStyle w:val="Heading3"/>
        <w:rPr>
          <w:rFonts w:cs="Arial"/>
          <w:szCs w:val="24"/>
        </w:rPr>
      </w:pPr>
      <w:r w:rsidRPr="00622105">
        <w:rPr>
          <w:rFonts w:cs="Arial"/>
          <w:szCs w:val="24"/>
        </w:rPr>
        <w:t>Readings:</w:t>
      </w:r>
    </w:p>
    <w:p w14:paraId="43C3A3B0" w14:textId="77777777" w:rsidR="009D249A" w:rsidRPr="00622105" w:rsidRDefault="009D249A" w:rsidP="009D249A">
      <w:pPr>
        <w:numPr>
          <w:ilvl w:val="0"/>
          <w:numId w:val="36"/>
        </w:numPr>
        <w:rPr>
          <w:rFonts w:cs="Arial"/>
          <w:b w:val="0"/>
          <w:szCs w:val="24"/>
          <w:lang w:val="en-CA"/>
        </w:rPr>
      </w:pPr>
      <w:r w:rsidRPr="00622105">
        <w:rPr>
          <w:rFonts w:cs="Arial"/>
          <w:b w:val="0"/>
          <w:szCs w:val="24"/>
          <w:lang w:val="en-CA"/>
        </w:rPr>
        <w:t xml:space="preserve">Gaetz, S. (2012). The real cost of homelessness; can we save money by doing the right thing? Toronto: Canadian Homeless Research Network Press. </w:t>
      </w:r>
    </w:p>
    <w:p w14:paraId="436B7BB7" w14:textId="30CD0A2B" w:rsidR="009D249A" w:rsidRPr="00622105" w:rsidRDefault="00F33049" w:rsidP="009D249A">
      <w:pPr>
        <w:pStyle w:val="Heading4"/>
        <w:rPr>
          <w:rFonts w:cs="Arial"/>
          <w:szCs w:val="24"/>
          <w:lang w:val="en-CA"/>
        </w:rPr>
      </w:pPr>
      <w:hyperlink r:id="rId40" w:history="1">
        <w:r w:rsidR="00381E61" w:rsidRPr="00622105">
          <w:rPr>
            <w:rStyle w:val="Hyperlink"/>
            <w:rFonts w:cs="Arial"/>
            <w:szCs w:val="24"/>
            <w:lang w:val="en-CA"/>
          </w:rPr>
          <w:t>https://www.homelesshub.ca/sites/default/files/attachments/costofhomelessness_paper21092012.pdf</w:t>
        </w:r>
      </w:hyperlink>
    </w:p>
    <w:p w14:paraId="1D6D7E8A" w14:textId="77777777" w:rsidR="00381E61" w:rsidRPr="00622105" w:rsidRDefault="00381E61" w:rsidP="00381E61">
      <w:pPr>
        <w:rPr>
          <w:rFonts w:cs="Arial"/>
          <w:szCs w:val="24"/>
          <w:lang w:val="en-CA"/>
        </w:rPr>
      </w:pPr>
    </w:p>
    <w:p w14:paraId="0D760116" w14:textId="77777777" w:rsidR="009D249A" w:rsidRPr="00622105" w:rsidRDefault="009D249A" w:rsidP="009D249A">
      <w:pPr>
        <w:pStyle w:val="p1"/>
        <w:numPr>
          <w:ilvl w:val="0"/>
          <w:numId w:val="36"/>
        </w:numPr>
        <w:rPr>
          <w:sz w:val="24"/>
          <w:szCs w:val="24"/>
        </w:rPr>
      </w:pPr>
      <w:r w:rsidRPr="00622105">
        <w:rPr>
          <w:sz w:val="24"/>
          <w:szCs w:val="24"/>
        </w:rPr>
        <w:lastRenderedPageBreak/>
        <w:t>Paradis, E, Brady, S., Cummings Diaz, P., Athumani, F., Pereira, I.</w:t>
      </w:r>
      <w:r w:rsidRPr="00622105">
        <w:rPr>
          <w:rStyle w:val="apple-converted-space"/>
          <w:sz w:val="24"/>
          <w:szCs w:val="24"/>
        </w:rPr>
        <w:t> </w:t>
      </w:r>
      <w:proofErr w:type="gramStart"/>
      <w:r w:rsidRPr="00622105">
        <w:rPr>
          <w:sz w:val="24"/>
          <w:szCs w:val="24"/>
        </w:rPr>
        <w:t>We’re</w:t>
      </w:r>
      <w:proofErr w:type="gramEnd"/>
      <w:r w:rsidRPr="00622105">
        <w:rPr>
          <w:sz w:val="24"/>
          <w:szCs w:val="24"/>
        </w:rPr>
        <w:t xml:space="preserve"> not asking, we’re telling: An inventory of practices promoting the dignity, autonomy and self-determination of women and families facing homelessness</w:t>
      </w:r>
    </w:p>
    <w:p w14:paraId="03146829" w14:textId="77777777" w:rsidR="009D249A" w:rsidRPr="00622105" w:rsidRDefault="009D249A" w:rsidP="009D249A">
      <w:pPr>
        <w:pStyle w:val="p1"/>
        <w:ind w:left="1080"/>
        <w:rPr>
          <w:sz w:val="24"/>
          <w:szCs w:val="24"/>
        </w:rPr>
      </w:pPr>
      <w:r w:rsidRPr="00622105">
        <w:rPr>
          <w:sz w:val="24"/>
          <w:szCs w:val="24"/>
        </w:rPr>
        <w:t>Section One: Good Practices of Women &amp; Families.</w:t>
      </w:r>
    </w:p>
    <w:p w14:paraId="40ECA517" w14:textId="77777777" w:rsidR="009D249A" w:rsidRPr="00622105" w:rsidRDefault="00F33049" w:rsidP="009D249A">
      <w:pPr>
        <w:pStyle w:val="p1"/>
        <w:ind w:left="1080"/>
        <w:rPr>
          <w:sz w:val="24"/>
          <w:szCs w:val="24"/>
        </w:rPr>
      </w:pPr>
      <w:hyperlink r:id="rId41" w:history="1">
        <w:r w:rsidR="009D249A" w:rsidRPr="00622105">
          <w:rPr>
            <w:rStyle w:val="Hyperlink"/>
            <w:sz w:val="24"/>
            <w:szCs w:val="24"/>
          </w:rPr>
          <w:t>https://www.homelesshub.ca/sites/default/files/attachments/goodpractice_report.pdf</w:t>
        </w:r>
      </w:hyperlink>
    </w:p>
    <w:p w14:paraId="2739C095" w14:textId="7900CD94" w:rsidR="009D249A" w:rsidRPr="00622105" w:rsidRDefault="004217FF" w:rsidP="00D36082">
      <w:pPr>
        <w:pStyle w:val="Heading2"/>
      </w:pPr>
      <w:bookmarkStart w:id="56" w:name="_Toc531869499"/>
      <w:r w:rsidRPr="00622105">
        <w:t>W</w:t>
      </w:r>
      <w:r w:rsidR="009D249A" w:rsidRPr="00622105">
        <w:t>eek 1</w:t>
      </w:r>
      <w:r w:rsidR="001F0C8F" w:rsidRPr="00622105">
        <w:t>3</w:t>
      </w:r>
      <w:r w:rsidR="009D249A" w:rsidRPr="00622105">
        <w:t xml:space="preserve">: </w:t>
      </w:r>
      <w:r w:rsidR="00507222" w:rsidRPr="00622105">
        <w:t xml:space="preserve">April </w:t>
      </w:r>
      <w:r w:rsidR="001F0C8F" w:rsidRPr="00622105">
        <w:t>14</w:t>
      </w:r>
      <w:bookmarkEnd w:id="56"/>
    </w:p>
    <w:p w14:paraId="483E150E" w14:textId="62A6E518" w:rsidR="009D249A" w:rsidRPr="00622105" w:rsidRDefault="004217FF" w:rsidP="00391679">
      <w:pPr>
        <w:pStyle w:val="Heading3"/>
        <w:rPr>
          <w:rFonts w:cs="Arial"/>
          <w:szCs w:val="24"/>
          <w:lang w:val="en-CA"/>
        </w:rPr>
      </w:pPr>
      <w:r w:rsidRPr="00622105">
        <w:rPr>
          <w:rFonts w:cs="Arial"/>
          <w:szCs w:val="24"/>
        </w:rPr>
        <w:t xml:space="preserve">Time for Completion of Assignments </w:t>
      </w:r>
    </w:p>
    <w:p w14:paraId="23C38E3F" w14:textId="2D852FA8" w:rsidR="00345050" w:rsidRPr="00622105" w:rsidRDefault="00345050" w:rsidP="004256C8">
      <w:pPr>
        <w:pStyle w:val="Heading4"/>
        <w:ind w:left="0"/>
        <w:rPr>
          <w:rFonts w:cs="Arial"/>
          <w:szCs w:val="24"/>
        </w:rPr>
      </w:pPr>
    </w:p>
    <w:sectPr w:rsidR="00345050" w:rsidRPr="00622105" w:rsidSect="00D36082">
      <w:headerReference w:type="default" r:id="rId42"/>
      <w:footerReference w:type="default" r:id="rId43"/>
      <w:pgSz w:w="12240" w:h="15840"/>
      <w:pgMar w:top="993"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77FCE" w14:textId="77777777" w:rsidR="00F33049" w:rsidRDefault="00F33049" w:rsidP="003562E3">
      <w:r>
        <w:separator/>
      </w:r>
    </w:p>
  </w:endnote>
  <w:endnote w:type="continuationSeparator" w:id="0">
    <w:p w14:paraId="45E0960E" w14:textId="77777777" w:rsidR="00F33049" w:rsidRDefault="00F33049"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9146" w14:textId="3C92C6C5" w:rsidR="00DE446D" w:rsidRPr="005F68BC" w:rsidRDefault="00D36082" w:rsidP="00DE446D">
    <w:pPr>
      <w:rPr>
        <w:rStyle w:val="Strong"/>
        <w:rFonts w:ascii="Calibri" w:hAnsi="Calibri" w:cs="Calibri"/>
      </w:rPr>
    </w:pPr>
    <w:r>
      <w:rPr>
        <w:rStyle w:val="Strong"/>
        <w:rFonts w:ascii="Calibri" w:hAnsi="Calibri" w:cs="Calibri"/>
      </w:rPr>
      <w:t xml:space="preserve">SW </w:t>
    </w:r>
    <w:r w:rsidR="004217FF">
      <w:rPr>
        <w:rStyle w:val="Strong"/>
        <w:rFonts w:ascii="Calibri" w:hAnsi="Calibri" w:cs="Calibri"/>
      </w:rPr>
      <w:t>3T03</w:t>
    </w:r>
    <w:r w:rsidR="00DE446D" w:rsidRPr="005F68BC">
      <w:rPr>
        <w:rStyle w:val="Strong"/>
        <w:rFonts w:ascii="Calibri" w:hAnsi="Calibri" w:cs="Calibri"/>
      </w:rPr>
      <w:t xml:space="preserve">, </w:t>
    </w:r>
    <w:r w:rsidR="004217FF">
      <w:rPr>
        <w:rStyle w:val="Strong"/>
        <w:rFonts w:ascii="Calibri" w:hAnsi="Calibri" w:cs="Calibri"/>
      </w:rPr>
      <w:t>Winter</w:t>
    </w:r>
    <w:r w:rsidR="00DE446D" w:rsidRPr="005F68BC">
      <w:rPr>
        <w:rStyle w:val="Strong"/>
        <w:rFonts w:ascii="Calibri" w:hAnsi="Calibri" w:cs="Calibri"/>
      </w:rPr>
      <w:t xml:space="preserve">, </w:t>
    </w:r>
    <w:r w:rsidR="004217FF">
      <w:rPr>
        <w:rStyle w:val="Strong"/>
        <w:rFonts w:ascii="Calibri" w:hAnsi="Calibri" w:cs="Calibri"/>
      </w:rPr>
      <w:t>2021</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3368A" w14:textId="77777777" w:rsidR="00F33049" w:rsidRDefault="00F33049" w:rsidP="003562E3">
      <w:r>
        <w:separator/>
      </w:r>
    </w:p>
  </w:footnote>
  <w:footnote w:type="continuationSeparator" w:id="0">
    <w:p w14:paraId="20706899" w14:textId="77777777" w:rsidR="00F33049" w:rsidRDefault="00F33049"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2005" w14:textId="27A1437E" w:rsidR="00DE446D" w:rsidRDefault="00DE446D">
    <w:pPr>
      <w:pStyle w:val="Header"/>
      <w:jc w:val="right"/>
    </w:pPr>
    <w:r>
      <w:fldChar w:fldCharType="begin"/>
    </w:r>
    <w:r>
      <w:instrText xml:space="preserve"> PAGE   \* MERGEFORMAT </w:instrText>
    </w:r>
    <w:r>
      <w:fldChar w:fldCharType="separate"/>
    </w:r>
    <w:r w:rsidR="00771004">
      <w:rPr>
        <w:noProof/>
      </w:rPr>
      <w:t>2</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5909D1"/>
    <w:multiLevelType w:val="hybridMultilevel"/>
    <w:tmpl w:val="B4CA46C8"/>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233C2"/>
    <w:multiLevelType w:val="hybridMultilevel"/>
    <w:tmpl w:val="35182764"/>
    <w:lvl w:ilvl="0" w:tplc="10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0E200A7A"/>
    <w:multiLevelType w:val="hybridMultilevel"/>
    <w:tmpl w:val="EF5E9F4E"/>
    <w:lvl w:ilvl="0" w:tplc="DC703B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B7AF1"/>
    <w:multiLevelType w:val="hybridMultilevel"/>
    <w:tmpl w:val="6542F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F729BD"/>
    <w:multiLevelType w:val="hybridMultilevel"/>
    <w:tmpl w:val="F528A02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0C4087"/>
    <w:multiLevelType w:val="hybridMultilevel"/>
    <w:tmpl w:val="45D8FA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1AC75F3"/>
    <w:multiLevelType w:val="hybridMultilevel"/>
    <w:tmpl w:val="B47477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B27DA"/>
    <w:multiLevelType w:val="hybridMultilevel"/>
    <w:tmpl w:val="EA7E85E4"/>
    <w:lvl w:ilvl="0" w:tplc="1009000D">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7"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CB1BEF"/>
    <w:multiLevelType w:val="hybridMultilevel"/>
    <w:tmpl w:val="3FFAB95E"/>
    <w:lvl w:ilvl="0" w:tplc="F0C2D4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0DD4766"/>
    <w:multiLevelType w:val="hybridMultilevel"/>
    <w:tmpl w:val="D472B4A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02181"/>
    <w:multiLevelType w:val="hybridMultilevel"/>
    <w:tmpl w:val="38F22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CC4D92"/>
    <w:multiLevelType w:val="hybridMultilevel"/>
    <w:tmpl w:val="EAC41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8C2278"/>
    <w:multiLevelType w:val="hybridMultilevel"/>
    <w:tmpl w:val="93C681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513C33C4"/>
    <w:multiLevelType w:val="hybridMultilevel"/>
    <w:tmpl w:val="3BC0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74C29"/>
    <w:multiLevelType w:val="hybridMultilevel"/>
    <w:tmpl w:val="3AD801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BA6337"/>
    <w:multiLevelType w:val="hybridMultilevel"/>
    <w:tmpl w:val="F282105A"/>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BA25F0"/>
    <w:multiLevelType w:val="hybridMultilevel"/>
    <w:tmpl w:val="67E05D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DB5832"/>
    <w:multiLevelType w:val="hybridMultilevel"/>
    <w:tmpl w:val="E3523E96"/>
    <w:lvl w:ilvl="0" w:tplc="10090001">
      <w:start w:val="1"/>
      <w:numFmt w:val="bullet"/>
      <w:lvlText w:val=""/>
      <w:lvlJc w:val="left"/>
      <w:pPr>
        <w:ind w:left="1364" w:hanging="360"/>
      </w:pPr>
      <w:rPr>
        <w:rFonts w:ascii="Symbol" w:hAnsi="Symbol" w:hint="default"/>
      </w:rPr>
    </w:lvl>
    <w:lvl w:ilvl="1" w:tplc="10090003" w:tentative="1">
      <w:start w:val="1"/>
      <w:numFmt w:val="bullet"/>
      <w:lvlText w:val="o"/>
      <w:lvlJc w:val="left"/>
      <w:pPr>
        <w:ind w:left="2084" w:hanging="360"/>
      </w:pPr>
      <w:rPr>
        <w:rFonts w:ascii="Courier New" w:hAnsi="Courier New" w:cs="Courier New" w:hint="default"/>
      </w:rPr>
    </w:lvl>
    <w:lvl w:ilvl="2" w:tplc="10090005" w:tentative="1">
      <w:start w:val="1"/>
      <w:numFmt w:val="bullet"/>
      <w:lvlText w:val=""/>
      <w:lvlJc w:val="left"/>
      <w:pPr>
        <w:ind w:left="2804" w:hanging="360"/>
      </w:pPr>
      <w:rPr>
        <w:rFonts w:ascii="Wingdings" w:hAnsi="Wingdings" w:hint="default"/>
      </w:rPr>
    </w:lvl>
    <w:lvl w:ilvl="3" w:tplc="10090001" w:tentative="1">
      <w:start w:val="1"/>
      <w:numFmt w:val="bullet"/>
      <w:lvlText w:val=""/>
      <w:lvlJc w:val="left"/>
      <w:pPr>
        <w:ind w:left="3524" w:hanging="360"/>
      </w:pPr>
      <w:rPr>
        <w:rFonts w:ascii="Symbol" w:hAnsi="Symbol" w:hint="default"/>
      </w:rPr>
    </w:lvl>
    <w:lvl w:ilvl="4" w:tplc="10090003" w:tentative="1">
      <w:start w:val="1"/>
      <w:numFmt w:val="bullet"/>
      <w:lvlText w:val="o"/>
      <w:lvlJc w:val="left"/>
      <w:pPr>
        <w:ind w:left="4244" w:hanging="360"/>
      </w:pPr>
      <w:rPr>
        <w:rFonts w:ascii="Courier New" w:hAnsi="Courier New" w:cs="Courier New" w:hint="default"/>
      </w:rPr>
    </w:lvl>
    <w:lvl w:ilvl="5" w:tplc="10090005" w:tentative="1">
      <w:start w:val="1"/>
      <w:numFmt w:val="bullet"/>
      <w:lvlText w:val=""/>
      <w:lvlJc w:val="left"/>
      <w:pPr>
        <w:ind w:left="4964" w:hanging="360"/>
      </w:pPr>
      <w:rPr>
        <w:rFonts w:ascii="Wingdings" w:hAnsi="Wingdings" w:hint="default"/>
      </w:rPr>
    </w:lvl>
    <w:lvl w:ilvl="6" w:tplc="10090001" w:tentative="1">
      <w:start w:val="1"/>
      <w:numFmt w:val="bullet"/>
      <w:lvlText w:val=""/>
      <w:lvlJc w:val="left"/>
      <w:pPr>
        <w:ind w:left="5684" w:hanging="360"/>
      </w:pPr>
      <w:rPr>
        <w:rFonts w:ascii="Symbol" w:hAnsi="Symbol" w:hint="default"/>
      </w:rPr>
    </w:lvl>
    <w:lvl w:ilvl="7" w:tplc="10090003" w:tentative="1">
      <w:start w:val="1"/>
      <w:numFmt w:val="bullet"/>
      <w:lvlText w:val="o"/>
      <w:lvlJc w:val="left"/>
      <w:pPr>
        <w:ind w:left="6404" w:hanging="360"/>
      </w:pPr>
      <w:rPr>
        <w:rFonts w:ascii="Courier New" w:hAnsi="Courier New" w:cs="Courier New" w:hint="default"/>
      </w:rPr>
    </w:lvl>
    <w:lvl w:ilvl="8" w:tplc="10090005" w:tentative="1">
      <w:start w:val="1"/>
      <w:numFmt w:val="bullet"/>
      <w:lvlText w:val=""/>
      <w:lvlJc w:val="left"/>
      <w:pPr>
        <w:ind w:left="7124" w:hanging="360"/>
      </w:pPr>
      <w:rPr>
        <w:rFonts w:ascii="Wingdings" w:hAnsi="Wingdings" w:hint="default"/>
      </w:rPr>
    </w:lvl>
  </w:abstractNum>
  <w:abstractNum w:abstractNumId="37" w15:restartNumberingAfterBreak="0">
    <w:nsid w:val="70E83B9F"/>
    <w:multiLevelType w:val="hybridMultilevel"/>
    <w:tmpl w:val="E5349902"/>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4"/>
  </w:num>
  <w:num w:numId="3">
    <w:abstractNumId w:val="0"/>
  </w:num>
  <w:num w:numId="4">
    <w:abstractNumId w:val="17"/>
  </w:num>
  <w:num w:numId="5">
    <w:abstractNumId w:val="15"/>
  </w:num>
  <w:num w:numId="6">
    <w:abstractNumId w:val="30"/>
  </w:num>
  <w:num w:numId="7">
    <w:abstractNumId w:val="34"/>
  </w:num>
  <w:num w:numId="8">
    <w:abstractNumId w:val="9"/>
  </w:num>
  <w:num w:numId="9">
    <w:abstractNumId w:val="19"/>
  </w:num>
  <w:num w:numId="10">
    <w:abstractNumId w:val="11"/>
  </w:num>
  <w:num w:numId="11">
    <w:abstractNumId w:val="22"/>
  </w:num>
  <w:num w:numId="12">
    <w:abstractNumId w:val="7"/>
  </w:num>
  <w:num w:numId="13">
    <w:abstractNumId w:val="32"/>
  </w:num>
  <w:num w:numId="14">
    <w:abstractNumId w:val="10"/>
  </w:num>
  <w:num w:numId="15">
    <w:abstractNumId w:val="13"/>
  </w:num>
  <w:num w:numId="16">
    <w:abstractNumId w:val="35"/>
  </w:num>
  <w:num w:numId="17">
    <w:abstractNumId w:val="13"/>
  </w:num>
  <w:num w:numId="18">
    <w:abstractNumId w:val="3"/>
  </w:num>
  <w:num w:numId="19">
    <w:abstractNumId w:val="1"/>
  </w:num>
  <w:num w:numId="20">
    <w:abstractNumId w:val="38"/>
  </w:num>
  <w:num w:numId="21">
    <w:abstractNumId w:val="20"/>
  </w:num>
  <w:num w:numId="22">
    <w:abstractNumId w:val="2"/>
  </w:num>
  <w:num w:numId="23">
    <w:abstractNumId w:val="25"/>
  </w:num>
  <w:num w:numId="24">
    <w:abstractNumId w:val="36"/>
  </w:num>
  <w:num w:numId="25">
    <w:abstractNumId w:val="21"/>
  </w:num>
  <w:num w:numId="26">
    <w:abstractNumId w:val="16"/>
  </w:num>
  <w:num w:numId="27">
    <w:abstractNumId w:val="5"/>
  </w:num>
  <w:num w:numId="28">
    <w:abstractNumId w:val="28"/>
  </w:num>
  <w:num w:numId="29">
    <w:abstractNumId w:val="26"/>
  </w:num>
  <w:num w:numId="30">
    <w:abstractNumId w:val="12"/>
  </w:num>
  <w:num w:numId="31">
    <w:abstractNumId w:val="33"/>
  </w:num>
  <w:num w:numId="32">
    <w:abstractNumId w:val="31"/>
  </w:num>
  <w:num w:numId="33">
    <w:abstractNumId w:val="27"/>
  </w:num>
  <w:num w:numId="34">
    <w:abstractNumId w:val="14"/>
  </w:num>
  <w:num w:numId="35">
    <w:abstractNumId w:val="4"/>
  </w:num>
  <w:num w:numId="36">
    <w:abstractNumId w:val="29"/>
  </w:num>
  <w:num w:numId="37">
    <w:abstractNumId w:val="8"/>
  </w:num>
  <w:num w:numId="38">
    <w:abstractNumId w:val="37"/>
  </w:num>
  <w:num w:numId="39">
    <w:abstractNumId w:val="6"/>
  </w:num>
  <w:num w:numId="40">
    <w:abstractNumId w:val="18"/>
  </w:num>
  <w:num w:numId="41">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042A"/>
    <w:rsid w:val="00014E74"/>
    <w:rsid w:val="0002379A"/>
    <w:rsid w:val="00033738"/>
    <w:rsid w:val="000546F7"/>
    <w:rsid w:val="000569EF"/>
    <w:rsid w:val="00057F8B"/>
    <w:rsid w:val="00060998"/>
    <w:rsid w:val="00064D97"/>
    <w:rsid w:val="00074F1E"/>
    <w:rsid w:val="00080608"/>
    <w:rsid w:val="00084E3E"/>
    <w:rsid w:val="00085109"/>
    <w:rsid w:val="00090985"/>
    <w:rsid w:val="00090A1C"/>
    <w:rsid w:val="000912DE"/>
    <w:rsid w:val="000928B4"/>
    <w:rsid w:val="00094A68"/>
    <w:rsid w:val="00094D2B"/>
    <w:rsid w:val="000A15C1"/>
    <w:rsid w:val="000A65DA"/>
    <w:rsid w:val="000A6633"/>
    <w:rsid w:val="000A7D3D"/>
    <w:rsid w:val="000B0755"/>
    <w:rsid w:val="000C363B"/>
    <w:rsid w:val="000D7A37"/>
    <w:rsid w:val="000E3F4C"/>
    <w:rsid w:val="000F179B"/>
    <w:rsid w:val="000F5931"/>
    <w:rsid w:val="001121C4"/>
    <w:rsid w:val="00112755"/>
    <w:rsid w:val="00120E73"/>
    <w:rsid w:val="00121290"/>
    <w:rsid w:val="0012779D"/>
    <w:rsid w:val="0013233D"/>
    <w:rsid w:val="00140127"/>
    <w:rsid w:val="00140878"/>
    <w:rsid w:val="001514D8"/>
    <w:rsid w:val="00152229"/>
    <w:rsid w:val="00153D32"/>
    <w:rsid w:val="00163DDE"/>
    <w:rsid w:val="00166D7B"/>
    <w:rsid w:val="00166EF9"/>
    <w:rsid w:val="00186663"/>
    <w:rsid w:val="00197CB7"/>
    <w:rsid w:val="001A732A"/>
    <w:rsid w:val="001A7A9F"/>
    <w:rsid w:val="001B3F63"/>
    <w:rsid w:val="001B68B4"/>
    <w:rsid w:val="001C0D20"/>
    <w:rsid w:val="001C4731"/>
    <w:rsid w:val="001D4899"/>
    <w:rsid w:val="001F0C8F"/>
    <w:rsid w:val="001F3D7B"/>
    <w:rsid w:val="00205826"/>
    <w:rsid w:val="00212CF1"/>
    <w:rsid w:val="00214EB3"/>
    <w:rsid w:val="00215B16"/>
    <w:rsid w:val="00247103"/>
    <w:rsid w:val="00251660"/>
    <w:rsid w:val="00256BB6"/>
    <w:rsid w:val="002631ED"/>
    <w:rsid w:val="00265711"/>
    <w:rsid w:val="00270DA2"/>
    <w:rsid w:val="002715F6"/>
    <w:rsid w:val="00272ADF"/>
    <w:rsid w:val="00275ABB"/>
    <w:rsid w:val="0028046C"/>
    <w:rsid w:val="0028178F"/>
    <w:rsid w:val="00292EED"/>
    <w:rsid w:val="00295590"/>
    <w:rsid w:val="0029777A"/>
    <w:rsid w:val="002A2F88"/>
    <w:rsid w:val="002A457D"/>
    <w:rsid w:val="002A7CE6"/>
    <w:rsid w:val="002C5B58"/>
    <w:rsid w:val="002C6ABB"/>
    <w:rsid w:val="002C7D20"/>
    <w:rsid w:val="002D4EFB"/>
    <w:rsid w:val="002D6E41"/>
    <w:rsid w:val="002D7903"/>
    <w:rsid w:val="002E04C8"/>
    <w:rsid w:val="002F2408"/>
    <w:rsid w:val="002F47DB"/>
    <w:rsid w:val="00300B35"/>
    <w:rsid w:val="003039BD"/>
    <w:rsid w:val="00304315"/>
    <w:rsid w:val="00317B01"/>
    <w:rsid w:val="003221AE"/>
    <w:rsid w:val="00323CFA"/>
    <w:rsid w:val="00323EED"/>
    <w:rsid w:val="00326429"/>
    <w:rsid w:val="00334823"/>
    <w:rsid w:val="0033561F"/>
    <w:rsid w:val="00345050"/>
    <w:rsid w:val="0034603B"/>
    <w:rsid w:val="00353377"/>
    <w:rsid w:val="003540A6"/>
    <w:rsid w:val="003562E3"/>
    <w:rsid w:val="0035706B"/>
    <w:rsid w:val="00363EF4"/>
    <w:rsid w:val="00366F05"/>
    <w:rsid w:val="0037398C"/>
    <w:rsid w:val="00374686"/>
    <w:rsid w:val="00374A50"/>
    <w:rsid w:val="00381E61"/>
    <w:rsid w:val="00383FF1"/>
    <w:rsid w:val="0038419A"/>
    <w:rsid w:val="003871E6"/>
    <w:rsid w:val="00387C1B"/>
    <w:rsid w:val="00391679"/>
    <w:rsid w:val="003935FD"/>
    <w:rsid w:val="003A194D"/>
    <w:rsid w:val="003A276D"/>
    <w:rsid w:val="003A4E10"/>
    <w:rsid w:val="003A5F3D"/>
    <w:rsid w:val="003C71D4"/>
    <w:rsid w:val="003D3C2B"/>
    <w:rsid w:val="003D468A"/>
    <w:rsid w:val="003D6E8B"/>
    <w:rsid w:val="003E2817"/>
    <w:rsid w:val="003E5722"/>
    <w:rsid w:val="003F0E2E"/>
    <w:rsid w:val="003F418C"/>
    <w:rsid w:val="003F5112"/>
    <w:rsid w:val="003F5B5F"/>
    <w:rsid w:val="003F60FC"/>
    <w:rsid w:val="00410B29"/>
    <w:rsid w:val="00412149"/>
    <w:rsid w:val="004217FF"/>
    <w:rsid w:val="00421A9D"/>
    <w:rsid w:val="00422985"/>
    <w:rsid w:val="00423681"/>
    <w:rsid w:val="004256C8"/>
    <w:rsid w:val="00427AE6"/>
    <w:rsid w:val="00440D53"/>
    <w:rsid w:val="004433AB"/>
    <w:rsid w:val="0044340D"/>
    <w:rsid w:val="00461694"/>
    <w:rsid w:val="00462656"/>
    <w:rsid w:val="00464127"/>
    <w:rsid w:val="00466C3A"/>
    <w:rsid w:val="00471793"/>
    <w:rsid w:val="00476FA0"/>
    <w:rsid w:val="004817A5"/>
    <w:rsid w:val="004841FB"/>
    <w:rsid w:val="00485302"/>
    <w:rsid w:val="00487270"/>
    <w:rsid w:val="0049049C"/>
    <w:rsid w:val="00497A17"/>
    <w:rsid w:val="00497BB5"/>
    <w:rsid w:val="004B4581"/>
    <w:rsid w:val="004B7060"/>
    <w:rsid w:val="004C30F4"/>
    <w:rsid w:val="004C4674"/>
    <w:rsid w:val="004D704D"/>
    <w:rsid w:val="004D7076"/>
    <w:rsid w:val="004E21C7"/>
    <w:rsid w:val="004F11C1"/>
    <w:rsid w:val="00502B04"/>
    <w:rsid w:val="005032D5"/>
    <w:rsid w:val="00507222"/>
    <w:rsid w:val="00511E83"/>
    <w:rsid w:val="00511EBF"/>
    <w:rsid w:val="0052230C"/>
    <w:rsid w:val="00540BE9"/>
    <w:rsid w:val="0054103E"/>
    <w:rsid w:val="00542376"/>
    <w:rsid w:val="005438F5"/>
    <w:rsid w:val="00544457"/>
    <w:rsid w:val="00552DC8"/>
    <w:rsid w:val="00553D5C"/>
    <w:rsid w:val="005542B0"/>
    <w:rsid w:val="00561F0E"/>
    <w:rsid w:val="00587BEA"/>
    <w:rsid w:val="00591458"/>
    <w:rsid w:val="005A2D0D"/>
    <w:rsid w:val="005C0205"/>
    <w:rsid w:val="005E0320"/>
    <w:rsid w:val="005F36E4"/>
    <w:rsid w:val="005F68BC"/>
    <w:rsid w:val="00622105"/>
    <w:rsid w:val="00633F6D"/>
    <w:rsid w:val="00636295"/>
    <w:rsid w:val="00645172"/>
    <w:rsid w:val="0065165F"/>
    <w:rsid w:val="00654317"/>
    <w:rsid w:val="006552F1"/>
    <w:rsid w:val="0065600A"/>
    <w:rsid w:val="0065633E"/>
    <w:rsid w:val="00665583"/>
    <w:rsid w:val="006735C2"/>
    <w:rsid w:val="006775F9"/>
    <w:rsid w:val="00682473"/>
    <w:rsid w:val="00682A07"/>
    <w:rsid w:val="00685B21"/>
    <w:rsid w:val="00691933"/>
    <w:rsid w:val="006964B4"/>
    <w:rsid w:val="00697497"/>
    <w:rsid w:val="006A55F0"/>
    <w:rsid w:val="006B7E9B"/>
    <w:rsid w:val="006C13C2"/>
    <w:rsid w:val="006C2996"/>
    <w:rsid w:val="006C3770"/>
    <w:rsid w:val="006C46BE"/>
    <w:rsid w:val="006C7B1D"/>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3A12"/>
    <w:rsid w:val="007556E5"/>
    <w:rsid w:val="00761DDD"/>
    <w:rsid w:val="00770A83"/>
    <w:rsid w:val="00770D56"/>
    <w:rsid w:val="00771004"/>
    <w:rsid w:val="00772B32"/>
    <w:rsid w:val="00773F47"/>
    <w:rsid w:val="00776F55"/>
    <w:rsid w:val="00785861"/>
    <w:rsid w:val="00795072"/>
    <w:rsid w:val="007A0EFB"/>
    <w:rsid w:val="007A22A4"/>
    <w:rsid w:val="007B0627"/>
    <w:rsid w:val="007B530B"/>
    <w:rsid w:val="007B7EE5"/>
    <w:rsid w:val="007C23DF"/>
    <w:rsid w:val="007C576E"/>
    <w:rsid w:val="007C7380"/>
    <w:rsid w:val="007F0D43"/>
    <w:rsid w:val="007F2979"/>
    <w:rsid w:val="00801C86"/>
    <w:rsid w:val="008046C6"/>
    <w:rsid w:val="00810613"/>
    <w:rsid w:val="00810D64"/>
    <w:rsid w:val="008165C2"/>
    <w:rsid w:val="00825946"/>
    <w:rsid w:val="00826B65"/>
    <w:rsid w:val="00831AA9"/>
    <w:rsid w:val="00837023"/>
    <w:rsid w:val="00841369"/>
    <w:rsid w:val="00843499"/>
    <w:rsid w:val="00844C61"/>
    <w:rsid w:val="00845079"/>
    <w:rsid w:val="00853542"/>
    <w:rsid w:val="00854F8A"/>
    <w:rsid w:val="008552BF"/>
    <w:rsid w:val="00856F68"/>
    <w:rsid w:val="00864E23"/>
    <w:rsid w:val="00867130"/>
    <w:rsid w:val="00870251"/>
    <w:rsid w:val="00874DF2"/>
    <w:rsid w:val="00890233"/>
    <w:rsid w:val="00894D18"/>
    <w:rsid w:val="008A32E6"/>
    <w:rsid w:val="008A3DC7"/>
    <w:rsid w:val="008B3A99"/>
    <w:rsid w:val="008C0658"/>
    <w:rsid w:val="008C175D"/>
    <w:rsid w:val="008C1902"/>
    <w:rsid w:val="008C1E64"/>
    <w:rsid w:val="008D0F99"/>
    <w:rsid w:val="008F5919"/>
    <w:rsid w:val="00902639"/>
    <w:rsid w:val="00912A74"/>
    <w:rsid w:val="009133EB"/>
    <w:rsid w:val="00914365"/>
    <w:rsid w:val="00915A9A"/>
    <w:rsid w:val="0092288B"/>
    <w:rsid w:val="0092314E"/>
    <w:rsid w:val="00926851"/>
    <w:rsid w:val="009278C6"/>
    <w:rsid w:val="009310E0"/>
    <w:rsid w:val="00934FB3"/>
    <w:rsid w:val="00937042"/>
    <w:rsid w:val="00937535"/>
    <w:rsid w:val="00937B5A"/>
    <w:rsid w:val="00941D3D"/>
    <w:rsid w:val="0094478D"/>
    <w:rsid w:val="009659E4"/>
    <w:rsid w:val="00977C0A"/>
    <w:rsid w:val="00987C43"/>
    <w:rsid w:val="009A328C"/>
    <w:rsid w:val="009B6AAE"/>
    <w:rsid w:val="009C14E0"/>
    <w:rsid w:val="009C2A05"/>
    <w:rsid w:val="009C48C6"/>
    <w:rsid w:val="009D249A"/>
    <w:rsid w:val="009E304A"/>
    <w:rsid w:val="009E71BA"/>
    <w:rsid w:val="009F3C52"/>
    <w:rsid w:val="00A04B0A"/>
    <w:rsid w:val="00A0614E"/>
    <w:rsid w:val="00A17AD9"/>
    <w:rsid w:val="00A25067"/>
    <w:rsid w:val="00A47A9F"/>
    <w:rsid w:val="00A56B8B"/>
    <w:rsid w:val="00A60762"/>
    <w:rsid w:val="00A70640"/>
    <w:rsid w:val="00A70747"/>
    <w:rsid w:val="00A72679"/>
    <w:rsid w:val="00A73DA4"/>
    <w:rsid w:val="00A768D6"/>
    <w:rsid w:val="00A777C8"/>
    <w:rsid w:val="00A81F2C"/>
    <w:rsid w:val="00A94A1C"/>
    <w:rsid w:val="00AA2170"/>
    <w:rsid w:val="00AA586A"/>
    <w:rsid w:val="00AB262D"/>
    <w:rsid w:val="00AB6BE3"/>
    <w:rsid w:val="00AB6ED5"/>
    <w:rsid w:val="00AC5249"/>
    <w:rsid w:val="00AC5C16"/>
    <w:rsid w:val="00AC7245"/>
    <w:rsid w:val="00AE26BE"/>
    <w:rsid w:val="00AE2CFC"/>
    <w:rsid w:val="00AE4629"/>
    <w:rsid w:val="00AF1417"/>
    <w:rsid w:val="00B03C7B"/>
    <w:rsid w:val="00B04E8F"/>
    <w:rsid w:val="00B10225"/>
    <w:rsid w:val="00B16646"/>
    <w:rsid w:val="00B176F9"/>
    <w:rsid w:val="00B21F11"/>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D5F4A"/>
    <w:rsid w:val="00BD6086"/>
    <w:rsid w:val="00BE48C9"/>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180B"/>
    <w:rsid w:val="00C9659D"/>
    <w:rsid w:val="00C97F20"/>
    <w:rsid w:val="00CA40C3"/>
    <w:rsid w:val="00CA60B9"/>
    <w:rsid w:val="00CB2678"/>
    <w:rsid w:val="00CB31FC"/>
    <w:rsid w:val="00CB4111"/>
    <w:rsid w:val="00CC2CFA"/>
    <w:rsid w:val="00CD235D"/>
    <w:rsid w:val="00CE6241"/>
    <w:rsid w:val="00CF13BB"/>
    <w:rsid w:val="00CF1CE7"/>
    <w:rsid w:val="00CF2530"/>
    <w:rsid w:val="00CF35BF"/>
    <w:rsid w:val="00D00023"/>
    <w:rsid w:val="00D00FAE"/>
    <w:rsid w:val="00D10E1F"/>
    <w:rsid w:val="00D22094"/>
    <w:rsid w:val="00D2391B"/>
    <w:rsid w:val="00D2699F"/>
    <w:rsid w:val="00D26B94"/>
    <w:rsid w:val="00D319C9"/>
    <w:rsid w:val="00D36082"/>
    <w:rsid w:val="00D47F17"/>
    <w:rsid w:val="00D50FCF"/>
    <w:rsid w:val="00D537F7"/>
    <w:rsid w:val="00D61193"/>
    <w:rsid w:val="00D6453C"/>
    <w:rsid w:val="00D66278"/>
    <w:rsid w:val="00D7319C"/>
    <w:rsid w:val="00D80971"/>
    <w:rsid w:val="00D80D6E"/>
    <w:rsid w:val="00D85D37"/>
    <w:rsid w:val="00D866DF"/>
    <w:rsid w:val="00D8775E"/>
    <w:rsid w:val="00D87E93"/>
    <w:rsid w:val="00D933C7"/>
    <w:rsid w:val="00D93C31"/>
    <w:rsid w:val="00DA4003"/>
    <w:rsid w:val="00DA7A2C"/>
    <w:rsid w:val="00DC0646"/>
    <w:rsid w:val="00DC1553"/>
    <w:rsid w:val="00DC50D4"/>
    <w:rsid w:val="00DC7F32"/>
    <w:rsid w:val="00DE1CA0"/>
    <w:rsid w:val="00DE446D"/>
    <w:rsid w:val="00DE499F"/>
    <w:rsid w:val="00DE6FAF"/>
    <w:rsid w:val="00DF498F"/>
    <w:rsid w:val="00E00354"/>
    <w:rsid w:val="00E041FD"/>
    <w:rsid w:val="00E04449"/>
    <w:rsid w:val="00E235D6"/>
    <w:rsid w:val="00E34635"/>
    <w:rsid w:val="00E376BD"/>
    <w:rsid w:val="00E37889"/>
    <w:rsid w:val="00E4340B"/>
    <w:rsid w:val="00E458B8"/>
    <w:rsid w:val="00E46DA6"/>
    <w:rsid w:val="00E4755A"/>
    <w:rsid w:val="00E52799"/>
    <w:rsid w:val="00E5793A"/>
    <w:rsid w:val="00E57A6E"/>
    <w:rsid w:val="00E64273"/>
    <w:rsid w:val="00E72B50"/>
    <w:rsid w:val="00E72B51"/>
    <w:rsid w:val="00E740EA"/>
    <w:rsid w:val="00E7530D"/>
    <w:rsid w:val="00E75EDF"/>
    <w:rsid w:val="00E76A44"/>
    <w:rsid w:val="00EA17D1"/>
    <w:rsid w:val="00EA573B"/>
    <w:rsid w:val="00EC0618"/>
    <w:rsid w:val="00EC5D7D"/>
    <w:rsid w:val="00EC761D"/>
    <w:rsid w:val="00EE08B7"/>
    <w:rsid w:val="00EE410D"/>
    <w:rsid w:val="00EF57A6"/>
    <w:rsid w:val="00F11804"/>
    <w:rsid w:val="00F150B1"/>
    <w:rsid w:val="00F16756"/>
    <w:rsid w:val="00F33049"/>
    <w:rsid w:val="00F34CDA"/>
    <w:rsid w:val="00F4138C"/>
    <w:rsid w:val="00F439A1"/>
    <w:rsid w:val="00F54C43"/>
    <w:rsid w:val="00F6771E"/>
    <w:rsid w:val="00F7359A"/>
    <w:rsid w:val="00F74932"/>
    <w:rsid w:val="00F75660"/>
    <w:rsid w:val="00F96FE6"/>
    <w:rsid w:val="00FA37D5"/>
    <w:rsid w:val="00FB6A32"/>
    <w:rsid w:val="00FC5C23"/>
    <w:rsid w:val="00FC686E"/>
    <w:rsid w:val="00FD3382"/>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D36082"/>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3221AE"/>
    <w:pPr>
      <w:keepNext/>
      <w:keepLines/>
      <w:ind w:firstLine="720"/>
      <w:outlineLvl w:val="2"/>
    </w:pPr>
    <w:rPr>
      <w:rFonts w:eastAsia="MS Gothic"/>
      <w:bCs/>
      <w:color w:val="000000"/>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36082"/>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3221AE"/>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paragraph" w:styleId="NormalWeb">
    <w:name w:val="Normal (Web)"/>
    <w:basedOn w:val="Normal"/>
    <w:uiPriority w:val="99"/>
    <w:semiHidden/>
    <w:unhideWhenUsed/>
    <w:rsid w:val="009D249A"/>
    <w:pPr>
      <w:spacing w:before="100" w:beforeAutospacing="1" w:after="100" w:afterAutospacing="1"/>
    </w:pPr>
    <w:rPr>
      <w:rFonts w:ascii="Times New Roman" w:eastAsia="Calibri" w:hAnsi="Times New Roman"/>
      <w:b w:val="0"/>
      <w:szCs w:val="24"/>
    </w:rPr>
  </w:style>
  <w:style w:type="paragraph" w:customStyle="1" w:styleId="p1">
    <w:name w:val="p1"/>
    <w:basedOn w:val="Normal"/>
    <w:rsid w:val="009D249A"/>
    <w:rPr>
      <w:rFonts w:eastAsia="Calibri" w:cs="Arial"/>
      <w:b w:val="0"/>
      <w:color w:val="000000"/>
      <w:sz w:val="18"/>
      <w:szCs w:val="18"/>
    </w:rPr>
  </w:style>
  <w:style w:type="character" w:customStyle="1" w:styleId="apple-converted-space">
    <w:name w:val="apple-converted-space"/>
    <w:rsid w:val="009D249A"/>
  </w:style>
  <w:style w:type="character" w:customStyle="1" w:styleId="UnresolvedMention2">
    <w:name w:val="Unresolved Mention2"/>
    <w:basedOn w:val="DefaultParagraphFont"/>
    <w:uiPriority w:val="99"/>
    <w:semiHidden/>
    <w:unhideWhenUsed/>
    <w:rsid w:val="006775F9"/>
    <w:rPr>
      <w:color w:val="605E5C"/>
      <w:shd w:val="clear" w:color="auto" w:fill="E1DFDD"/>
    </w:rPr>
  </w:style>
  <w:style w:type="character" w:styleId="UnresolvedMention">
    <w:name w:val="Unresolved Mention"/>
    <w:basedOn w:val="DefaultParagraphFont"/>
    <w:uiPriority w:val="99"/>
    <w:semiHidden/>
    <w:unhideWhenUsed/>
    <w:rsid w:val="00D36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illet@mcmaster.ca" TargetMode="External"/><Relationship Id="rId18" Type="http://schemas.openxmlformats.org/officeDocument/2006/relationships/hyperlink" Target="https://cpj.ca/wp-content/uploads/2020/09/Poverty-Trends-2020.pdf" TargetMode="External"/><Relationship Id="rId26" Type="http://schemas.openxmlformats.org/officeDocument/2006/relationships/hyperlink" Target="http://accessalliance.ca/wp-content/uploads/2015/03/Summary_Where-are-the-Good-Jobs-Report-2013.pdf" TargetMode="External"/><Relationship Id="rId39" Type="http://schemas.openxmlformats.org/officeDocument/2006/relationships/hyperlink" Target="https://behindthenumbers.ca/2020/08/04/covid-19-is-worsening-homelessness-and-insecure-housing-for-women/" TargetMode="External"/><Relationship Id="rId21" Type="http://schemas.openxmlformats.org/officeDocument/2006/relationships/hyperlink" Target="http://www.sprc.hamilton.on.ca/wp-content/uploads/2017/02/Social-Audit-Report_final.pdf" TargetMode="External"/><Relationship Id="rId34" Type="http://schemas.openxmlformats.org/officeDocument/2006/relationships/hyperlink" Target="http://www.sprc.hamilton.on.ca/wp-content/uploads/2018/05/SPRC-Out-of-Control-rental-housing-report-June-2018-1.pd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illet@mcmaster.ca" TargetMode="External"/><Relationship Id="rId29" Type="http://schemas.openxmlformats.org/officeDocument/2006/relationships/hyperlink" Target="http://incomesecurity.org/public-education/accessing-income-support-in-the-wake-of-covid-19-updated-march-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24" Type="http://schemas.openxmlformats.org/officeDocument/2006/relationships/hyperlink" Target="https://www.socialplanningtoronto.org/sick_and_tired_the_compromised_health_of_social_assistance_recipients_and_the_working_poor_in_ontario" TargetMode="External"/><Relationship Id="rId32" Type="http://schemas.openxmlformats.org/officeDocument/2006/relationships/hyperlink" Target="http://www.hamiltonfoodshare.org/wp-content/uploads/Hamilton-Food-Share-Hunger-Report-2019.pdf" TargetMode="External"/><Relationship Id="rId37" Type="http://schemas.openxmlformats.org/officeDocument/2006/relationships/hyperlink" Target="https://homelesshub.ca/sites/default/files/COHIndigenousHomelessnessDefinition.pdf" TargetMode="External"/><Relationship Id="rId40" Type="http://schemas.openxmlformats.org/officeDocument/2006/relationships/hyperlink" Target="https://www.homelesshub.ca/sites/default/files/attachments/costofhomelessness_paper21092012.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cialwork.mcmaster.ca/resources/general-school-policies/policy-on-extensions-and-incompletes-october-2017.pdf" TargetMode="External"/><Relationship Id="rId23" Type="http://schemas.openxmlformats.org/officeDocument/2006/relationships/hyperlink" Target="https://dignityforall.ca/the-naullaqs/" TargetMode="External"/><Relationship Id="rId28" Type="http://schemas.openxmlformats.org/officeDocument/2006/relationships/hyperlink" Target="https://dignityforall.ca/the-dulaimis/" TargetMode="External"/><Relationship Id="rId36" Type="http://schemas.openxmlformats.org/officeDocument/2006/relationships/hyperlink" Target="https://www.homelesshub.ca/resource/homelessness-what%E2%80%99s-word" TargetMode="External"/><Relationship Id="rId10" Type="http://schemas.openxmlformats.org/officeDocument/2006/relationships/hyperlink" Target="mailto:vaccarm@mcmaster.ca" TargetMode="External"/><Relationship Id="rId19" Type="http://schemas.openxmlformats.org/officeDocument/2006/relationships/hyperlink" Target="https://www.homelesshub.ca/sites/default/files/attachments/COH-AWH_What_Would_it_Take_Executive_Summary_0.pdf" TargetMode="External"/><Relationship Id="rId31" Type="http://schemas.openxmlformats.org/officeDocument/2006/relationships/hyperlink" Target="https://dignityforall.ca/the-doyl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bcollins@mcmaster.ca" TargetMode="External"/><Relationship Id="rId14" Type="http://schemas.openxmlformats.org/officeDocument/2006/relationships/hyperlink" Target="mailto:prestosl@mcmaster.ca" TargetMode="External"/><Relationship Id="rId22" Type="http://schemas.openxmlformats.org/officeDocument/2006/relationships/hyperlink" Target="https://www150.statcan.gc.ca/n1/pub/45-28-0001/2020001/article/00039-eng.pdf" TargetMode="External"/><Relationship Id="rId27" Type="http://schemas.openxmlformats.org/officeDocument/2006/relationships/hyperlink" Target="http://www.sprc.hamilton.on.ca/wp-content/uploads/2020/08/SPRC-Hamilton-Social-Landscape-Equitable-recovery-from-COVID-19-August-2020.pdf" TargetMode="External"/><Relationship Id="rId30" Type="http://schemas.openxmlformats.org/officeDocument/2006/relationships/hyperlink" Target="http://workersactioncentre.org/wp-content/uploads/2016/07/StillWorkingOnTheEdge-Exec-Summary-web.pdf" TargetMode="External"/><Relationship Id="rId35" Type="http://schemas.openxmlformats.org/officeDocument/2006/relationships/hyperlink" Target="https://dignityforall.ca/eberly/"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sas@mcmaster.ca" TargetMode="External"/><Relationship Id="rId17" Type="http://schemas.openxmlformats.org/officeDocument/2006/relationships/hyperlink" Target="mailto:prestosl@mcmaster.ca" TargetMode="External"/><Relationship Id="rId25" Type="http://schemas.openxmlformats.org/officeDocument/2006/relationships/hyperlink" Target="https://dignityforall.ca/frei/" TargetMode="External"/><Relationship Id="rId33" Type="http://schemas.openxmlformats.org/officeDocument/2006/relationships/hyperlink" Target="http://www.sprc.hamilton.on.ca/wp-content/uploads/2017/04/SPRC-HSL-Bulletin-15-Persistence-of-poverty-April-2017.pdf" TargetMode="External"/><Relationship Id="rId38" Type="http://schemas.openxmlformats.org/officeDocument/2006/relationships/hyperlink" Target="http://homelesshub.ca/systemsresponses/21-women-first-analysis-trauma-informed-women-centred-harm-reduction-housing-model-women" TargetMode="External"/><Relationship Id="rId20" Type="http://schemas.openxmlformats.org/officeDocument/2006/relationships/hyperlink" Target="https://dignityforall.ca/the-patels/" TargetMode="External"/><Relationship Id="rId41" Type="http://schemas.openxmlformats.org/officeDocument/2006/relationships/hyperlink" Target="https://www.homelesshub.ca/sites/default/files/attachments/goodpractice_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DE205-CC45-48A9-A05B-84E45E8F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TotalTime>
  <Pages>14</Pages>
  <Words>4511</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30170</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2020-12-16T17:11:00Z</dcterms:created>
  <dcterms:modified xsi:type="dcterms:W3CDTF">2020-12-16T17:11:00Z</dcterms:modified>
  <cp:category/>
</cp:coreProperties>
</file>